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240"/>
        <w:jc w:val="center"/>
        <w:rPr>
          <w:b/>
          <w:sz w:val="24"/>
          <w:szCs w:val="24"/>
        </w:rPr>
      </w:pPr>
      <w:r>
        <w:rPr>
          <w:rtl w:val="0"/>
        </w:rPr>
        <w:br w:type="textWrapping"/>
      </w:r>
      <w:r>
        <w:rPr>
          <w:b/>
          <w:sz w:val="24"/>
          <w:szCs w:val="24"/>
          <w:rtl w:val="0"/>
        </w:rPr>
        <w:t>FATEC – FACULDADE DE TECNOLOGIA DE SÃO CAETANO DO SUL</w:t>
      </w:r>
    </w:p>
    <w:p w14:paraId="00000002">
      <w:pPr>
        <w:spacing w:after="240"/>
        <w:jc w:val="center"/>
        <w:rPr>
          <w:b/>
          <w:sz w:val="24"/>
          <w:szCs w:val="24"/>
        </w:rPr>
      </w:pPr>
      <w:r>
        <w:rPr>
          <w:b/>
          <w:sz w:val="24"/>
          <w:szCs w:val="24"/>
          <w:rtl w:val="0"/>
        </w:rPr>
        <w:t>ANTÔNIO RUSSO</w:t>
      </w:r>
    </w:p>
    <w:p w14:paraId="00000003">
      <w:pPr>
        <w:spacing w:before="240" w:after="240"/>
        <w:rPr>
          <w:b/>
          <w:sz w:val="24"/>
          <w:szCs w:val="24"/>
        </w:rPr>
      </w:pPr>
      <w:r>
        <w:rPr>
          <w:b/>
          <w:sz w:val="24"/>
          <w:szCs w:val="24"/>
          <w:rtl w:val="0"/>
        </w:rPr>
        <w:br w:type="textWrapping"/>
      </w:r>
    </w:p>
    <w:p w14:paraId="00000004">
      <w:pPr>
        <w:spacing w:before="240" w:after="240"/>
        <w:rPr>
          <w:b/>
          <w:sz w:val="24"/>
          <w:szCs w:val="24"/>
        </w:rPr>
      </w:pPr>
      <w:r>
        <w:rPr>
          <w:b/>
          <w:sz w:val="24"/>
          <w:szCs w:val="24"/>
          <w:rtl w:val="0"/>
        </w:rPr>
        <w:br w:type="textWrapping"/>
      </w:r>
    </w:p>
    <w:p w14:paraId="00000005">
      <w:pPr>
        <w:spacing w:after="240"/>
        <w:rPr>
          <w:b/>
          <w:sz w:val="24"/>
          <w:szCs w:val="24"/>
        </w:rPr>
      </w:pPr>
      <w:r>
        <w:rPr>
          <w:b/>
          <w:sz w:val="24"/>
          <w:szCs w:val="24"/>
          <w:rtl w:val="0"/>
        </w:rPr>
        <w:br w:type="textWrapping"/>
      </w:r>
    </w:p>
    <w:p w14:paraId="00000006">
      <w:pPr>
        <w:spacing w:before="240" w:after="240"/>
        <w:jc w:val="center"/>
        <w:rPr>
          <w:b/>
          <w:sz w:val="36"/>
          <w:szCs w:val="36"/>
        </w:rPr>
      </w:pPr>
      <w:r>
        <w:rPr>
          <w:b/>
          <w:sz w:val="36"/>
          <w:szCs w:val="36"/>
          <w:rtl w:val="0"/>
        </w:rPr>
        <w:t>Gerenciamento SNMP - N2</w:t>
      </w:r>
    </w:p>
    <w:p w14:paraId="00000007">
      <w:pPr>
        <w:spacing w:before="240" w:after="240"/>
        <w:rPr>
          <w:b/>
          <w:sz w:val="34"/>
          <w:szCs w:val="34"/>
        </w:rPr>
      </w:pPr>
      <w:r>
        <w:rPr>
          <w:b/>
          <w:sz w:val="36"/>
          <w:szCs w:val="36"/>
          <w:rtl w:val="0"/>
        </w:rPr>
        <w:br w:type="textWrapping"/>
      </w:r>
    </w:p>
    <w:p w14:paraId="00000008">
      <w:pPr>
        <w:spacing w:before="60" w:after="240"/>
        <w:jc w:val="center"/>
        <w:rPr>
          <w:b/>
          <w:sz w:val="24"/>
          <w:szCs w:val="24"/>
        </w:rPr>
      </w:pPr>
      <w:r>
        <w:rPr>
          <w:b/>
          <w:sz w:val="24"/>
          <w:szCs w:val="24"/>
          <w:rtl w:val="0"/>
        </w:rPr>
        <w:t xml:space="preserve">Efraim de Almeida Lima </w:t>
      </w:r>
      <w:r>
        <w:rPr>
          <w:b/>
          <w:sz w:val="24"/>
          <w:szCs w:val="24"/>
          <w:rtl w:val="0"/>
        </w:rPr>
        <w:br w:type="textWrapping"/>
      </w:r>
      <w:r>
        <w:rPr>
          <w:b/>
          <w:sz w:val="24"/>
          <w:szCs w:val="24"/>
          <w:rtl w:val="0"/>
        </w:rPr>
        <w:t>Gabriel Pereira da Fonseca Oliveira</w:t>
      </w:r>
      <w:r>
        <w:rPr>
          <w:b/>
          <w:sz w:val="24"/>
          <w:szCs w:val="24"/>
          <w:rtl w:val="0"/>
        </w:rPr>
        <w:br w:type="textWrapping"/>
      </w:r>
      <w:r>
        <w:rPr>
          <w:b/>
          <w:sz w:val="24"/>
          <w:szCs w:val="24"/>
          <w:rtl w:val="0"/>
        </w:rPr>
        <w:t>Giovanna Pardini Cansian</w:t>
      </w:r>
      <w:r>
        <w:rPr>
          <w:b/>
          <w:sz w:val="24"/>
          <w:szCs w:val="24"/>
          <w:rtl w:val="0"/>
        </w:rPr>
        <w:br w:type="textWrapping"/>
      </w:r>
      <w:r>
        <w:rPr>
          <w:b/>
          <w:sz w:val="24"/>
          <w:szCs w:val="24"/>
          <w:rtl w:val="0"/>
        </w:rPr>
        <w:t>Nayara Nogueira Escudeiro do Nascimento</w:t>
      </w:r>
      <w:r>
        <w:rPr>
          <w:b/>
          <w:sz w:val="24"/>
          <w:szCs w:val="24"/>
          <w:rtl w:val="0"/>
        </w:rPr>
        <w:br w:type="textWrapping"/>
      </w:r>
      <w:r>
        <w:rPr>
          <w:b/>
          <w:sz w:val="24"/>
          <w:szCs w:val="24"/>
          <w:rtl w:val="0"/>
        </w:rPr>
        <w:t xml:space="preserve">Priscila Pinto de Faria </w:t>
      </w:r>
      <w:r>
        <w:rPr>
          <w:b/>
          <w:sz w:val="24"/>
          <w:szCs w:val="24"/>
          <w:rtl w:val="0"/>
        </w:rPr>
        <w:br w:type="textWrapping"/>
      </w:r>
      <w:r>
        <w:rPr>
          <w:b/>
          <w:sz w:val="24"/>
          <w:szCs w:val="24"/>
          <w:rtl w:val="0"/>
        </w:rPr>
        <w:t xml:space="preserve">Rafael dos Reis Silva </w:t>
      </w:r>
    </w:p>
    <w:p w14:paraId="00000009">
      <w:pPr>
        <w:spacing w:before="40" w:after="240"/>
        <w:jc w:val="center"/>
        <w:rPr>
          <w:b/>
          <w:sz w:val="24"/>
          <w:szCs w:val="24"/>
        </w:rPr>
      </w:pPr>
      <w:r>
        <w:rPr>
          <w:b/>
          <w:sz w:val="24"/>
          <w:szCs w:val="24"/>
          <w:rtl w:val="0"/>
        </w:rPr>
        <w:br w:type="textWrapping"/>
      </w:r>
    </w:p>
    <w:p w14:paraId="0000000A">
      <w:pPr>
        <w:spacing w:before="40" w:after="240"/>
        <w:jc w:val="center"/>
        <w:rPr>
          <w:b/>
          <w:sz w:val="24"/>
          <w:szCs w:val="24"/>
        </w:rPr>
      </w:pPr>
      <w:r>
        <w:rPr>
          <w:b/>
          <w:sz w:val="24"/>
          <w:szCs w:val="24"/>
          <w:rtl w:val="0"/>
        </w:rPr>
        <w:br w:type="textWrapping"/>
      </w:r>
    </w:p>
    <w:p w14:paraId="0000000B">
      <w:pPr>
        <w:spacing w:before="40" w:after="240"/>
        <w:jc w:val="center"/>
        <w:rPr>
          <w:b/>
          <w:sz w:val="24"/>
          <w:szCs w:val="24"/>
        </w:rPr>
      </w:pPr>
      <w:r>
        <w:rPr>
          <w:b/>
          <w:sz w:val="24"/>
          <w:szCs w:val="24"/>
          <w:rtl w:val="0"/>
        </w:rPr>
        <w:br w:type="textWrapping"/>
      </w:r>
    </w:p>
    <w:p w14:paraId="0000000C">
      <w:pPr>
        <w:spacing w:before="40" w:after="240"/>
        <w:jc w:val="center"/>
        <w:rPr>
          <w:b/>
          <w:sz w:val="24"/>
          <w:szCs w:val="24"/>
        </w:rPr>
      </w:pPr>
      <w:r>
        <w:rPr>
          <w:b/>
          <w:sz w:val="24"/>
          <w:szCs w:val="24"/>
          <w:rtl w:val="0"/>
        </w:rPr>
        <w:br w:type="textWrapping"/>
      </w:r>
      <w:r>
        <w:rPr>
          <w:b/>
          <w:sz w:val="24"/>
          <w:szCs w:val="24"/>
          <w:rtl w:val="0"/>
        </w:rPr>
        <w:br w:type="textWrapping"/>
      </w:r>
    </w:p>
    <w:p w14:paraId="0000000D">
      <w:pPr>
        <w:spacing w:before="40" w:after="240"/>
        <w:jc w:val="center"/>
        <w:rPr>
          <w:b/>
          <w:sz w:val="24"/>
          <w:szCs w:val="24"/>
        </w:rPr>
      </w:pPr>
    </w:p>
    <w:p w14:paraId="0000000E">
      <w:pPr>
        <w:spacing w:before="40" w:after="240"/>
        <w:jc w:val="center"/>
        <w:rPr>
          <w:b/>
          <w:sz w:val="24"/>
          <w:szCs w:val="24"/>
        </w:rPr>
      </w:pPr>
      <w:r>
        <w:rPr>
          <w:b/>
          <w:sz w:val="24"/>
          <w:szCs w:val="24"/>
          <w:rtl w:val="0"/>
        </w:rPr>
        <w:t>SETEMBRO – 2025</w:t>
      </w:r>
    </w:p>
    <w:p w14:paraId="0000000F">
      <w:pPr>
        <w:spacing w:before="40" w:after="240"/>
        <w:jc w:val="center"/>
        <w:rPr>
          <w:b/>
          <w:sz w:val="24"/>
          <w:szCs w:val="24"/>
        </w:rPr>
      </w:pPr>
      <w:r>
        <w:rPr>
          <w:b/>
          <w:sz w:val="24"/>
          <w:szCs w:val="24"/>
          <w:rtl w:val="0"/>
        </w:rPr>
        <w:t>SÃO CAETANO - SP</w:t>
      </w:r>
      <w:r>
        <w:br w:type="page"/>
      </w:r>
    </w:p>
    <w:p w14:paraId="00000010">
      <w:pPr>
        <w:pStyle w:val="4"/>
        <w:numPr>
          <w:ilvl w:val="0"/>
          <w:numId w:val="1"/>
        </w:numPr>
        <w:ind w:left="0" w:leftChars="0" w:firstLine="0" w:firstLineChars="0"/>
        <w:rPr>
          <w:rFonts w:hint="default"/>
          <w:rtl w:val="0"/>
          <w:lang w:val="pt-BR"/>
        </w:rPr>
      </w:pPr>
      <w:bookmarkStart w:id="0" w:name="_7tz7ihcmjx1d" w:colFirst="0" w:colLast="0"/>
      <w:bookmarkEnd w:id="0"/>
      <w:r>
        <w:rPr>
          <w:rFonts w:hint="default"/>
          <w:rtl w:val="0"/>
          <w:lang w:val="pt-BR"/>
        </w:rPr>
        <w:t>Introdução</w:t>
      </w:r>
    </w:p>
    <w:p w14:paraId="144D15C4">
      <w:pPr>
        <w:jc w:val="both"/>
        <w:rPr>
          <w:rFonts w:hint="default"/>
        </w:rPr>
      </w:pPr>
    </w:p>
    <w:p w14:paraId="38E0D221">
      <w:pPr>
        <w:jc w:val="both"/>
        <w:rPr>
          <w:rFonts w:hint="default"/>
        </w:rPr>
      </w:pPr>
      <w:r>
        <w:rPr>
          <w:rFonts w:hint="default"/>
        </w:rPr>
        <w:t xml:space="preserve">O gerenciamento de redes </w:t>
      </w:r>
      <w:r>
        <w:rPr>
          <w:rFonts w:hint="default"/>
          <w:lang w:val="pt-BR"/>
        </w:rPr>
        <w:t xml:space="preserve">é baseado em </w:t>
      </w:r>
      <w:r>
        <w:rPr>
          <w:rFonts w:hint="default"/>
        </w:rPr>
        <w:t xml:space="preserve">um conjunto de processos, ferramentas e práticas voltadas para garantir que a infraestrutura de comunicação de dados opere de forma eficiente, segura e alinhada aos objetivos de negócio. Nesse contexto, o modelo FCAPS (Fault, Configuration, Accounting, Performance, Security), </w:t>
      </w:r>
      <w:r>
        <w:rPr>
          <w:rFonts w:hint="default"/>
          <w:lang w:val="pt-BR"/>
        </w:rPr>
        <w:t>divi</w:t>
      </w:r>
      <w:r>
        <w:rPr>
          <w:rFonts w:hint="default"/>
        </w:rPr>
        <w:t>de</w:t>
      </w:r>
      <w:r>
        <w:rPr>
          <w:rFonts w:hint="default"/>
          <w:lang w:val="pt-BR"/>
        </w:rPr>
        <w:t xml:space="preserve"> o gerenciamento de</w:t>
      </w:r>
      <w:r>
        <w:rPr>
          <w:rFonts w:hint="default"/>
        </w:rPr>
        <w:t xml:space="preserve"> redes em cinco grandes domínios: Falhas, Configuração, Contabilização, Desempenho e Segurança. Cada componente do FCAPS aborda u</w:t>
      </w:r>
      <w:r>
        <w:rPr>
          <w:rFonts w:hint="default"/>
          <w:lang w:val="pt-BR"/>
        </w:rPr>
        <w:t xml:space="preserve">ma parte </w:t>
      </w:r>
      <w:r>
        <w:rPr>
          <w:rFonts w:hint="default"/>
        </w:rPr>
        <w:t>específic</w:t>
      </w:r>
      <w:r>
        <w:rPr>
          <w:rFonts w:hint="default"/>
          <w:lang w:val="pt-BR"/>
        </w:rPr>
        <w:t>a</w:t>
      </w:r>
      <w:r>
        <w:rPr>
          <w:rFonts w:hint="default"/>
        </w:rPr>
        <w:t xml:space="preserve"> da gestão de redes, formando</w:t>
      </w:r>
      <w:r>
        <w:rPr>
          <w:rFonts w:hint="default"/>
          <w:lang w:val="pt-BR"/>
        </w:rPr>
        <w:t xml:space="preserve"> </w:t>
      </w:r>
      <w:r>
        <w:rPr>
          <w:rFonts w:hint="default"/>
        </w:rPr>
        <w:t>em conjunto</w:t>
      </w:r>
      <w:r>
        <w:rPr>
          <w:rFonts w:hint="default"/>
          <w:lang w:val="pt-BR"/>
        </w:rPr>
        <w:t xml:space="preserve"> </w:t>
      </w:r>
      <w:r>
        <w:rPr>
          <w:rFonts w:hint="default"/>
        </w:rPr>
        <w:t>um</w:t>
      </w:r>
      <w:r>
        <w:rPr>
          <w:rFonts w:hint="default"/>
          <w:lang w:val="pt-BR"/>
        </w:rPr>
        <w:t xml:space="preserve">a base conceitual </w:t>
      </w:r>
      <w:r>
        <w:rPr>
          <w:rFonts w:hint="default"/>
        </w:rPr>
        <w:t>que orienta a operação e a administração de ambientes de rede modernos.</w:t>
      </w:r>
    </w:p>
    <w:p w14:paraId="5119A2AE">
      <w:pPr>
        <w:jc w:val="both"/>
        <w:rPr>
          <w:rFonts w:hint="default"/>
        </w:rPr>
      </w:pPr>
    </w:p>
    <w:p w14:paraId="6308184F">
      <w:pPr>
        <w:jc w:val="both"/>
        <w:rPr>
          <w:rFonts w:hint="default"/>
        </w:rPr>
      </w:pPr>
      <w:r>
        <w:rPr>
          <w:rFonts w:hint="default"/>
        </w:rPr>
        <w:t xml:space="preserve">Dentro desse modelo, o Gerenciamento de Configuração ocupa posição central, </w:t>
      </w:r>
      <w:r>
        <w:rPr>
          <w:rFonts w:hint="default"/>
          <w:lang w:val="pt-BR"/>
        </w:rPr>
        <w:t>tratando</w:t>
      </w:r>
      <w:r>
        <w:rPr>
          <w:rFonts w:hint="default"/>
        </w:rPr>
        <w:t xml:space="preserve"> diretamente da definição, aplicação, controle e rastreabilidade das configurações dos dispositivos e serviços de rede. Em linhas gerais, o Gerenciamento de Configuração pode ser definido como o conjunto de processos, políticas e ferramentas responsáveis por planejar, documentar, implementar, monitorar e auditar mudanças de configuração em dispositivos e sistemas de rede, incluindo roteadores, switches, firewalls, balanceadores de carga, controladores sem fio e equipamentos de segurança.</w:t>
      </w:r>
    </w:p>
    <w:p w14:paraId="313E8B1A">
      <w:pPr>
        <w:jc w:val="both"/>
        <w:rPr>
          <w:rFonts w:hint="default"/>
        </w:rPr>
      </w:pPr>
    </w:p>
    <w:p w14:paraId="2BD92967">
      <w:pPr>
        <w:jc w:val="both"/>
        <w:rPr>
          <w:rFonts w:hint="default"/>
        </w:rPr>
      </w:pPr>
      <w:r>
        <w:rPr>
          <w:rFonts w:hint="default"/>
        </w:rPr>
        <w:t xml:space="preserve">O objetivo principal do Gerenciamento de Configuração é assegurar que a infraestrutura de rede opere com configurações </w:t>
      </w:r>
      <w:r>
        <w:rPr>
          <w:rFonts w:hint="default"/>
          <w:lang w:val="pt-BR"/>
        </w:rPr>
        <w:t>solidas</w:t>
      </w:r>
      <w:r>
        <w:rPr>
          <w:rFonts w:hint="default"/>
        </w:rPr>
        <w:t xml:space="preserve">, padronizadas e alinhadas às políticas técnicas e de segurança da organização. </w:t>
      </w:r>
      <w:r>
        <w:rPr>
          <w:rFonts w:hint="default"/>
          <w:lang w:val="pt-BR"/>
        </w:rPr>
        <w:t xml:space="preserve">Com isso, o Gerenciamento de Configuração </w:t>
      </w:r>
      <w:r>
        <w:rPr>
          <w:rFonts w:hint="default"/>
        </w:rPr>
        <w:t xml:space="preserve">torna-se fundamental para a estabilidade da rede, visto que uma parcela significativa das indisponibilidades e falhas de segurança </w:t>
      </w:r>
      <w:r>
        <w:rPr>
          <w:rFonts w:hint="default"/>
          <w:lang w:val="pt-BR"/>
        </w:rPr>
        <w:t>existe devido a</w:t>
      </w:r>
      <w:r>
        <w:rPr>
          <w:rFonts w:hint="default"/>
        </w:rPr>
        <w:t xml:space="preserve"> mudanças inadequadas, configurações </w:t>
      </w:r>
      <w:r>
        <w:rPr>
          <w:rFonts w:hint="default"/>
          <w:lang w:val="pt-BR"/>
        </w:rPr>
        <w:t xml:space="preserve">falhas </w:t>
      </w:r>
      <w:r>
        <w:rPr>
          <w:rFonts w:hint="default"/>
        </w:rPr>
        <w:t>ou ausência de controle sobre versões e alterações.</w:t>
      </w:r>
    </w:p>
    <w:p w14:paraId="7D9A22BD">
      <w:pPr>
        <w:jc w:val="both"/>
        <w:rPr>
          <w:rFonts w:hint="default"/>
        </w:rPr>
      </w:pPr>
    </w:p>
    <w:p w14:paraId="1FAD467D">
      <w:pPr>
        <w:jc w:val="both"/>
        <w:rPr>
          <w:rFonts w:hint="default"/>
        </w:rPr>
      </w:pPr>
      <w:r>
        <w:rPr>
          <w:rFonts w:hint="default"/>
        </w:rPr>
        <w:t>Além disso, o Gerenciamento de Configuração é essencial para a conformidade regulatória e de governança, especialmente em ambientes sujeitos a normas, padrões e auditorias (por exemplo, ISO/IEC 27001). A existência de processos de controle de mudanças, documentação e auditoria de configurações permite demonstrar aderência a requisitos de segurança, rastreabilidade e responsabilidade operacional.</w:t>
      </w:r>
    </w:p>
    <w:p w14:paraId="693A5E14">
      <w:pPr>
        <w:jc w:val="both"/>
        <w:rPr>
          <w:rFonts w:hint="default"/>
        </w:rPr>
      </w:pPr>
    </w:p>
    <w:p w14:paraId="6345FEF5">
      <w:pPr>
        <w:jc w:val="both"/>
        <w:rPr>
          <w:rFonts w:hint="default"/>
        </w:rPr>
      </w:pPr>
      <w:r>
        <w:rPr>
          <w:rFonts w:hint="default"/>
        </w:rPr>
        <w:t>Dessa forma, no âmbito do modelo FCAPS, o Gerenciamento de Configuração atua como um elo integrador entre os demais domínios: configurações mal planejadas afetam o desempenho, podem gerar falhas, têm impacto direto na contabilização de recursos e influenciam</w:t>
      </w:r>
      <w:r>
        <w:rPr>
          <w:rFonts w:hint="default"/>
          <w:lang w:val="pt-BR"/>
        </w:rPr>
        <w:t xml:space="preserve"> </w:t>
      </w:r>
      <w:r>
        <w:rPr>
          <w:rFonts w:hint="default"/>
        </w:rPr>
        <w:t xml:space="preserve">os mecanismos de segurança de maneira </w:t>
      </w:r>
      <w:r>
        <w:rPr>
          <w:rFonts w:hint="default"/>
          <w:lang w:val="pt-BR"/>
        </w:rPr>
        <w:t>abrangente</w:t>
      </w:r>
      <w:r>
        <w:rPr>
          <w:rFonts w:hint="default"/>
        </w:rPr>
        <w:t>. A adoção de boas práticas de Gerenciamento de Configuração</w:t>
      </w:r>
      <w:r>
        <w:rPr>
          <w:rFonts w:hint="default"/>
          <w:lang w:val="pt-BR"/>
        </w:rPr>
        <w:t xml:space="preserve"> </w:t>
      </w:r>
      <w:r>
        <w:rPr>
          <w:rFonts w:hint="default"/>
        </w:rPr>
        <w:t xml:space="preserve">é um fator </w:t>
      </w:r>
      <w:r>
        <w:rPr>
          <w:rFonts w:hint="default"/>
          <w:lang w:val="pt-BR"/>
        </w:rPr>
        <w:t xml:space="preserve">essencial </w:t>
      </w:r>
      <w:r>
        <w:rPr>
          <w:rFonts w:hint="default"/>
        </w:rPr>
        <w:t>para a consistência, segurança e eficiência operacional das redes contemporâneas.</w:t>
      </w:r>
    </w:p>
    <w:p w14:paraId="16BA2F03">
      <w:pPr>
        <w:jc w:val="both"/>
        <w:rPr>
          <w:rFonts w:hint="default"/>
        </w:rPr>
      </w:pPr>
    </w:p>
    <w:p w14:paraId="2A53CBD6">
      <w:pPr>
        <w:jc w:val="both"/>
        <w:rPr>
          <w:rFonts w:hint="default"/>
        </w:rPr>
      </w:pPr>
    </w:p>
    <w:p w14:paraId="6AC511DD">
      <w:pPr>
        <w:jc w:val="both"/>
        <w:rPr>
          <w:rFonts w:hint="default"/>
        </w:rPr>
      </w:pPr>
    </w:p>
    <w:p w14:paraId="1AE68EEE">
      <w:pPr>
        <w:jc w:val="both"/>
        <w:rPr>
          <w:rFonts w:hint="default"/>
        </w:rPr>
      </w:pPr>
    </w:p>
    <w:p w14:paraId="04052707">
      <w:pPr>
        <w:jc w:val="both"/>
        <w:rPr>
          <w:rFonts w:hint="default"/>
        </w:rPr>
      </w:pPr>
    </w:p>
    <w:p w14:paraId="68328E88">
      <w:pPr>
        <w:jc w:val="both"/>
        <w:rPr>
          <w:rFonts w:hint="default"/>
        </w:rPr>
      </w:pPr>
    </w:p>
    <w:p w14:paraId="3789B1FD">
      <w:pPr>
        <w:jc w:val="both"/>
        <w:rPr>
          <w:rFonts w:hint="default"/>
        </w:rPr>
      </w:pPr>
    </w:p>
    <w:p w14:paraId="6D3AC7A1">
      <w:pPr>
        <w:jc w:val="both"/>
        <w:rPr>
          <w:rFonts w:hint="default"/>
        </w:rPr>
      </w:pPr>
    </w:p>
    <w:p w14:paraId="63A0AC95">
      <w:pPr>
        <w:jc w:val="both"/>
        <w:rPr>
          <w:rFonts w:hint="default"/>
        </w:rPr>
      </w:pPr>
    </w:p>
    <w:p w14:paraId="5435DA34">
      <w:pPr>
        <w:jc w:val="both"/>
        <w:rPr>
          <w:rFonts w:hint="default"/>
        </w:rPr>
      </w:pPr>
    </w:p>
    <w:p w14:paraId="5E48D8A9">
      <w:pPr>
        <w:jc w:val="both"/>
        <w:rPr>
          <w:rFonts w:hint="default"/>
        </w:rPr>
      </w:pPr>
    </w:p>
    <w:p w14:paraId="24A68510">
      <w:pPr>
        <w:jc w:val="both"/>
        <w:rPr>
          <w:rFonts w:hint="default"/>
        </w:rPr>
      </w:pPr>
    </w:p>
    <w:p w14:paraId="65B2E852">
      <w:pPr>
        <w:pStyle w:val="4"/>
        <w:numPr>
          <w:ilvl w:val="0"/>
          <w:numId w:val="1"/>
        </w:numPr>
        <w:ind w:left="0" w:leftChars="0" w:firstLine="0" w:firstLineChars="0"/>
        <w:rPr>
          <w:rFonts w:hint="default"/>
          <w:rtl w:val="0"/>
          <w:lang w:val="pt-BR"/>
        </w:rPr>
      </w:pPr>
      <w:r>
        <w:rPr>
          <w:rFonts w:hint="default"/>
          <w:rtl w:val="0"/>
          <w:lang w:val="pt-BR"/>
        </w:rPr>
        <w:t>Conceitos Fundamentais</w:t>
      </w:r>
    </w:p>
    <w:p w14:paraId="2AF026AD">
      <w:pPr>
        <w:pStyle w:val="9"/>
        <w:bidi w:val="0"/>
        <w:rPr>
          <w:rFonts w:hint="default"/>
        </w:rPr>
      </w:pPr>
      <w:r>
        <w:rPr>
          <w:rFonts w:hint="default"/>
          <w:lang w:val="pt-BR"/>
        </w:rPr>
        <w:t xml:space="preserve">2.1 </w:t>
      </w:r>
      <w:r>
        <w:rPr>
          <w:rFonts w:hint="default"/>
        </w:rPr>
        <w:t>Importância da padronização e documentação de configurações</w:t>
      </w:r>
    </w:p>
    <w:p w14:paraId="7BF8A80B">
      <w:pPr>
        <w:jc w:val="both"/>
        <w:rPr>
          <w:rFonts w:hint="default"/>
        </w:rPr>
      </w:pPr>
    </w:p>
    <w:p w14:paraId="3F6F900C">
      <w:pPr>
        <w:jc w:val="both"/>
        <w:rPr>
          <w:rFonts w:hint="default"/>
        </w:rPr>
      </w:pPr>
      <w:r>
        <w:rPr>
          <w:rFonts w:hint="default"/>
        </w:rPr>
        <w:t xml:space="preserve">A padronização de configurações </w:t>
      </w:r>
      <w:r>
        <w:rPr>
          <w:rFonts w:hint="default"/>
          <w:lang w:val="pt-BR"/>
        </w:rPr>
        <w:t>trata-se da</w:t>
      </w:r>
      <w:r>
        <w:rPr>
          <w:rFonts w:hint="default"/>
        </w:rPr>
        <w:t xml:space="preserve"> definição de modelos, parâmetros e políticas que devem ser aplicados de forma uniforme em dispositivos ou grupos de dispositivos de rede. Essa padronização pode incluir</w:t>
      </w:r>
      <w:r>
        <w:rPr>
          <w:rFonts w:hint="default"/>
          <w:lang w:val="pt-BR"/>
        </w:rPr>
        <w:t xml:space="preserve"> </w:t>
      </w:r>
      <w:r>
        <w:rPr>
          <w:rFonts w:hint="default"/>
        </w:rPr>
        <w:t xml:space="preserve">convenções de nomenclatura, políticas de VLANs, listas de controle de acesso (ACLs), parâmetros de roteamento, padrões de QoS (Quality of Service), parâmetros de logging e monitoramento, </w:t>
      </w:r>
      <w:r>
        <w:rPr>
          <w:rFonts w:hint="default"/>
          <w:lang w:val="pt-BR"/>
        </w:rPr>
        <w:t>etc</w:t>
      </w:r>
      <w:r>
        <w:rPr>
          <w:rFonts w:hint="default"/>
        </w:rPr>
        <w:t>.</w:t>
      </w:r>
    </w:p>
    <w:p w14:paraId="2CC48B55">
      <w:pPr>
        <w:jc w:val="both"/>
        <w:rPr>
          <w:rFonts w:hint="default"/>
        </w:rPr>
      </w:pPr>
    </w:p>
    <w:p w14:paraId="315FCF9C">
      <w:pPr>
        <w:jc w:val="both"/>
        <w:rPr>
          <w:rFonts w:hint="default"/>
        </w:rPr>
      </w:pPr>
      <w:r>
        <w:rPr>
          <w:rFonts w:hint="default"/>
        </w:rPr>
        <w:t>A padronização tem como principais objetivos:</w:t>
      </w:r>
    </w:p>
    <w:p w14:paraId="51DE35F9">
      <w:pPr>
        <w:jc w:val="both"/>
        <w:rPr>
          <w:rFonts w:hint="default"/>
        </w:rPr>
      </w:pPr>
    </w:p>
    <w:p w14:paraId="60F7E1C3">
      <w:pPr>
        <w:numPr>
          <w:ilvl w:val="0"/>
          <w:numId w:val="2"/>
        </w:numPr>
        <w:ind w:left="420" w:leftChars="0" w:hanging="420" w:firstLineChars="0"/>
        <w:jc w:val="both"/>
        <w:rPr>
          <w:rFonts w:hint="default"/>
        </w:rPr>
      </w:pPr>
      <w:r>
        <w:rPr>
          <w:rFonts w:hint="default"/>
        </w:rPr>
        <w:t xml:space="preserve">Reduzir </w:t>
      </w:r>
      <w:r>
        <w:rPr>
          <w:rFonts w:hint="default"/>
          <w:lang w:val="pt-BR"/>
        </w:rPr>
        <w:t xml:space="preserve">diferença </w:t>
      </w:r>
      <w:r>
        <w:rPr>
          <w:rFonts w:hint="default"/>
        </w:rPr>
        <w:t>de configurações entre dispositivos semelhantes;</w:t>
      </w:r>
    </w:p>
    <w:p w14:paraId="333D073E">
      <w:pPr>
        <w:numPr>
          <w:ilvl w:val="0"/>
          <w:numId w:val="2"/>
        </w:numPr>
        <w:ind w:left="420" w:leftChars="0" w:hanging="420" w:firstLineChars="0"/>
        <w:jc w:val="both"/>
        <w:rPr>
          <w:rFonts w:hint="default"/>
        </w:rPr>
      </w:pPr>
      <w:r>
        <w:rPr>
          <w:rFonts w:hint="default"/>
        </w:rPr>
        <w:t>Diminuir a probabilidade de erros humanos durante a implementação de mudanças;</w:t>
      </w:r>
    </w:p>
    <w:p w14:paraId="44A14A72">
      <w:pPr>
        <w:numPr>
          <w:ilvl w:val="0"/>
          <w:numId w:val="2"/>
        </w:numPr>
        <w:ind w:left="420" w:leftChars="0" w:hanging="420" w:firstLineChars="0"/>
        <w:jc w:val="both"/>
        <w:rPr>
          <w:rFonts w:hint="default"/>
        </w:rPr>
      </w:pPr>
      <w:r>
        <w:rPr>
          <w:rFonts w:hint="default"/>
        </w:rPr>
        <w:t>Facilitar o suporte, a manutenção e o troubleshooting;</w:t>
      </w:r>
    </w:p>
    <w:p w14:paraId="53B9406B">
      <w:pPr>
        <w:numPr>
          <w:ilvl w:val="0"/>
          <w:numId w:val="2"/>
        </w:numPr>
        <w:ind w:left="420" w:leftChars="0" w:hanging="420" w:firstLineChars="0"/>
        <w:jc w:val="both"/>
        <w:rPr>
          <w:rFonts w:hint="default"/>
        </w:rPr>
      </w:pPr>
      <w:r>
        <w:rPr>
          <w:rFonts w:hint="default"/>
        </w:rPr>
        <w:t>Permitir que equipes diferentes compreendam rapidamente o estado da rede.</w:t>
      </w:r>
    </w:p>
    <w:p w14:paraId="51ABF600">
      <w:pPr>
        <w:jc w:val="both"/>
        <w:rPr>
          <w:rFonts w:hint="default"/>
        </w:rPr>
      </w:pPr>
    </w:p>
    <w:p w14:paraId="2D078316">
      <w:pPr>
        <w:jc w:val="both"/>
        <w:rPr>
          <w:rFonts w:hint="default"/>
        </w:rPr>
      </w:pPr>
      <w:r>
        <w:rPr>
          <w:rFonts w:hint="default"/>
        </w:rPr>
        <w:t>A documentação de configurações</w:t>
      </w:r>
      <w:r>
        <w:rPr>
          <w:rFonts w:hint="default"/>
          <w:lang w:val="pt-BR"/>
        </w:rPr>
        <w:t xml:space="preserve"> </w:t>
      </w:r>
      <w:r>
        <w:rPr>
          <w:rFonts w:hint="default"/>
        </w:rPr>
        <w:t xml:space="preserve">envolve o registro estruturado das configurações vigentes, das mudanças aplicadas e das justificativas técnicas associadas. A ausência de documentação tende a criar dependência de conhecimento tácito, dificultando a continuidade operacional diante de trocas de equipe, incidentes ou auditorias. Documentar configurações e mudanças implica manter um repositório confiável de informações, que pode ser implementado com o apoio de sistemas de gerenciamento de configuração, </w:t>
      </w:r>
      <w:r>
        <w:rPr>
          <w:rFonts w:hint="default"/>
          <w:lang w:val="pt-BR"/>
        </w:rPr>
        <w:t xml:space="preserve">documentos </w:t>
      </w:r>
      <w:r>
        <w:rPr>
          <w:rFonts w:hint="default"/>
        </w:rPr>
        <w:t>internos, bancos de dados de inventário ou sistemas de controle de versão.</w:t>
      </w:r>
    </w:p>
    <w:p w14:paraId="340B070A">
      <w:pPr>
        <w:jc w:val="both"/>
        <w:rPr>
          <w:rFonts w:hint="default"/>
        </w:rPr>
      </w:pPr>
    </w:p>
    <w:p w14:paraId="33EAD9CE">
      <w:pPr>
        <w:jc w:val="both"/>
        <w:rPr>
          <w:rFonts w:hint="default"/>
        </w:rPr>
      </w:pPr>
      <w:r>
        <w:rPr>
          <w:rFonts w:hint="default"/>
        </w:rPr>
        <w:t>Assim, padronização e documentação atuam de forma complementar: a padronização define como a rede deve ser configurada; a documentação registra como a rede está efetivamente configurada em um determinado momento.</w:t>
      </w:r>
    </w:p>
    <w:p w14:paraId="146EB75D">
      <w:pPr>
        <w:jc w:val="both"/>
        <w:rPr>
          <w:rFonts w:hint="default"/>
        </w:rPr>
      </w:pPr>
    </w:p>
    <w:p w14:paraId="4047F960">
      <w:pPr>
        <w:pStyle w:val="9"/>
        <w:numPr>
          <w:ilvl w:val="1"/>
          <w:numId w:val="1"/>
        </w:numPr>
        <w:bidi w:val="0"/>
        <w:ind w:left="0" w:leftChars="0" w:firstLine="0" w:firstLineChars="0"/>
        <w:rPr>
          <w:rFonts w:hint="default"/>
        </w:rPr>
      </w:pPr>
      <w:r>
        <w:rPr>
          <w:rFonts w:hint="default"/>
          <w:lang w:val="pt-BR"/>
        </w:rPr>
        <w:t>Ciclo de vida da configuração</w:t>
      </w:r>
    </w:p>
    <w:p w14:paraId="34967561">
      <w:pPr>
        <w:rPr>
          <w:rFonts w:hint="default"/>
        </w:rPr>
      </w:pPr>
    </w:p>
    <w:p w14:paraId="5DFC70DB">
      <w:pPr>
        <w:jc w:val="both"/>
        <w:rPr>
          <w:rFonts w:hint="default"/>
        </w:rPr>
      </w:pPr>
      <w:r>
        <w:rPr>
          <w:rFonts w:hint="default"/>
        </w:rPr>
        <w:t xml:space="preserve">O Gerenciamento de Configuração pode ser compreendido a partir de um ciclo de vida que envolve diversas etapas. Entre as fases mais </w:t>
      </w:r>
      <w:r>
        <w:rPr>
          <w:rFonts w:hint="default"/>
          <w:lang w:val="pt-BR"/>
        </w:rPr>
        <w:t>importantes</w:t>
      </w:r>
      <w:r>
        <w:rPr>
          <w:rFonts w:hint="default"/>
        </w:rPr>
        <w:t>, destacam-se:</w:t>
      </w:r>
    </w:p>
    <w:p w14:paraId="5601E19F">
      <w:pPr>
        <w:jc w:val="both"/>
        <w:rPr>
          <w:rFonts w:hint="default"/>
        </w:rPr>
      </w:pPr>
    </w:p>
    <w:p w14:paraId="696CA047">
      <w:pPr>
        <w:jc w:val="both"/>
        <w:rPr>
          <w:rFonts w:hint="default"/>
          <w:b/>
          <w:bCs/>
        </w:rPr>
      </w:pPr>
      <w:r>
        <w:rPr>
          <w:rFonts w:hint="default"/>
          <w:b/>
          <w:bCs/>
        </w:rPr>
        <w:t>Planejamento</w:t>
      </w:r>
    </w:p>
    <w:p w14:paraId="19F44661">
      <w:pPr>
        <w:jc w:val="both"/>
        <w:rPr>
          <w:rFonts w:hint="default"/>
        </w:rPr>
      </w:pPr>
      <w:r>
        <w:rPr>
          <w:rFonts w:hint="default"/>
        </w:rPr>
        <w:t>Nesta etapa, são definidas as políticas, padrões e requisitos que orientarão as configurações de rede. São analisadas as necessidades do negócio, requisitos de segurança, desempenho e disponibilidade, bem como restrições técnicas e regulatórias. Também são especificados templates de configuração, procedimentos de mudança e critérios de validação.</w:t>
      </w:r>
    </w:p>
    <w:p w14:paraId="3C089673">
      <w:pPr>
        <w:jc w:val="both"/>
        <w:rPr>
          <w:rFonts w:hint="default"/>
        </w:rPr>
      </w:pPr>
    </w:p>
    <w:p w14:paraId="4E2FE8A2">
      <w:pPr>
        <w:jc w:val="both"/>
        <w:rPr>
          <w:rFonts w:hint="default"/>
        </w:rPr>
      </w:pPr>
    </w:p>
    <w:p w14:paraId="42934186">
      <w:pPr>
        <w:jc w:val="both"/>
        <w:rPr>
          <w:rFonts w:hint="default"/>
        </w:rPr>
      </w:pPr>
    </w:p>
    <w:p w14:paraId="5990A7A0">
      <w:pPr>
        <w:jc w:val="both"/>
        <w:rPr>
          <w:rFonts w:hint="default"/>
        </w:rPr>
      </w:pPr>
    </w:p>
    <w:p w14:paraId="1BD9DAEC">
      <w:pPr>
        <w:jc w:val="both"/>
        <w:rPr>
          <w:rFonts w:hint="default"/>
        </w:rPr>
      </w:pPr>
    </w:p>
    <w:p w14:paraId="1E6FBD39">
      <w:pPr>
        <w:jc w:val="both"/>
        <w:rPr>
          <w:rFonts w:hint="default"/>
        </w:rPr>
      </w:pPr>
    </w:p>
    <w:p w14:paraId="6399C724">
      <w:pPr>
        <w:jc w:val="both"/>
        <w:rPr>
          <w:rFonts w:hint="default"/>
        </w:rPr>
      </w:pPr>
      <w:r>
        <w:rPr>
          <w:rFonts w:hint="default"/>
          <w:b/>
          <w:bCs/>
        </w:rPr>
        <w:t>Implementação</w:t>
      </w:r>
    </w:p>
    <w:p w14:paraId="4E59149D">
      <w:pPr>
        <w:jc w:val="both"/>
        <w:rPr>
          <w:rFonts w:hint="default"/>
        </w:rPr>
      </w:pPr>
      <w:r>
        <w:rPr>
          <w:rFonts w:hint="default"/>
        </w:rPr>
        <w:t>Consiste na aplicação das configurações aos dispositivos de rede. Essa aplicação pode ocorrer de forma manual (via CLI</w:t>
      </w:r>
      <w:r>
        <w:rPr>
          <w:rFonts w:hint="default"/>
          <w:lang w:val="pt-BR"/>
        </w:rPr>
        <w:t xml:space="preserve"> - sendo linha de comando -</w:t>
      </w:r>
      <w:r>
        <w:rPr>
          <w:rFonts w:hint="default"/>
        </w:rPr>
        <w:t xml:space="preserve"> ou interfaces gráficas) ou automatizada, por meio de ferramentas de orquestração e automação. Nessa fase, destaca-se a importância da utilização de ambientes de teste ou de homologação para validar configurações antes de sua aplicação em produção.</w:t>
      </w:r>
    </w:p>
    <w:p w14:paraId="5A3757B0">
      <w:pPr>
        <w:jc w:val="both"/>
        <w:rPr>
          <w:rFonts w:hint="default"/>
        </w:rPr>
      </w:pPr>
    </w:p>
    <w:p w14:paraId="7D246990">
      <w:pPr>
        <w:jc w:val="both"/>
        <w:rPr>
          <w:rFonts w:hint="default"/>
        </w:rPr>
      </w:pPr>
      <w:r>
        <w:rPr>
          <w:rFonts w:hint="default"/>
          <w:b/>
          <w:bCs/>
        </w:rPr>
        <w:t>Verificação</w:t>
      </w:r>
    </w:p>
    <w:p w14:paraId="72A3BF1D">
      <w:pPr>
        <w:jc w:val="both"/>
        <w:rPr>
          <w:rFonts w:hint="default"/>
        </w:rPr>
      </w:pPr>
      <w:r>
        <w:rPr>
          <w:rFonts w:hint="default"/>
        </w:rPr>
        <w:t>Após a implementação, é necessário verificar se as configurações aplicadas correspondem ao planejado e se produziram o comportamento desejado. Essa verificação inclui validações técnicas (</w:t>
      </w:r>
      <w:r>
        <w:rPr>
          <w:rFonts w:hint="default"/>
          <w:lang w:val="pt-BR"/>
        </w:rPr>
        <w:t xml:space="preserve">como </w:t>
      </w:r>
      <w:r>
        <w:rPr>
          <w:rFonts w:hint="default"/>
        </w:rPr>
        <w:t>testes de conectividade, checagem de rotas, verificação de políticas de segurança) e monitoramento de indicadores de desempenho e disponibilidade.</w:t>
      </w:r>
    </w:p>
    <w:p w14:paraId="7869E96B">
      <w:pPr>
        <w:jc w:val="both"/>
        <w:rPr>
          <w:rFonts w:hint="default"/>
        </w:rPr>
      </w:pPr>
    </w:p>
    <w:p w14:paraId="621E150A">
      <w:pPr>
        <w:jc w:val="both"/>
        <w:rPr>
          <w:rFonts w:hint="default"/>
        </w:rPr>
      </w:pPr>
      <w:r>
        <w:rPr>
          <w:rFonts w:hint="default"/>
          <w:b/>
          <w:bCs/>
        </w:rPr>
        <w:t>Backup</w:t>
      </w:r>
    </w:p>
    <w:p w14:paraId="2F0B1ACE">
      <w:pPr>
        <w:jc w:val="both"/>
        <w:rPr>
          <w:rFonts w:hint="default"/>
          <w:lang w:val="pt-BR"/>
        </w:rPr>
      </w:pPr>
      <w:r>
        <w:rPr>
          <w:rFonts w:hint="default"/>
        </w:rPr>
        <w:t>O backup de configurações consiste na cópia periódica das configurações dos dispositivos para um repositório centralizado e seguro. Backups automatizados permitem recuperar rapidamente o estado anterior em caso de falha de hardware, erro de configuração ou incidentes de segurança. Além disso, possibilitam a comparação de versões para identificar mudanças não autorizadas ou incorretas.</w:t>
      </w:r>
      <w:r>
        <w:rPr>
          <w:rFonts w:hint="default"/>
          <w:lang w:val="pt-BR"/>
        </w:rPr>
        <w:t xml:space="preserve"> Lembrando da existencia de tipos de backup distintos, podendo ser estes totais, diferenciais ou incrementais.</w:t>
      </w:r>
    </w:p>
    <w:p w14:paraId="4BF06D58">
      <w:pPr>
        <w:jc w:val="both"/>
        <w:rPr>
          <w:rFonts w:hint="default"/>
        </w:rPr>
      </w:pPr>
    </w:p>
    <w:p w14:paraId="2D3AFD0D">
      <w:pPr>
        <w:jc w:val="both"/>
        <w:rPr>
          <w:rFonts w:hint="default"/>
        </w:rPr>
      </w:pPr>
      <w:r>
        <w:rPr>
          <w:rFonts w:hint="default"/>
          <w:b/>
          <w:bCs/>
        </w:rPr>
        <w:t>Rollback</w:t>
      </w:r>
    </w:p>
    <w:p w14:paraId="052FCAF6">
      <w:pPr>
        <w:jc w:val="both"/>
        <w:rPr>
          <w:rFonts w:hint="default"/>
        </w:rPr>
      </w:pPr>
      <w:r>
        <w:rPr>
          <w:rFonts w:hint="default"/>
        </w:rPr>
        <w:t>O rollback refere-se à capacidade de reverter configurações para um estado previamente conhecido e estável. Em situações em que uma mudança provoca impacto negativo, o rollback deve ser executado de forma rápida e controlada. A efetividade do rollback depende diretamente da qualidade dos backups e da rastreabilidade das mudanças realizadas.</w:t>
      </w:r>
    </w:p>
    <w:p w14:paraId="2909C203">
      <w:pPr>
        <w:jc w:val="both"/>
        <w:rPr>
          <w:rFonts w:hint="default"/>
        </w:rPr>
      </w:pPr>
    </w:p>
    <w:p w14:paraId="18C21406">
      <w:pPr>
        <w:jc w:val="both"/>
        <w:rPr>
          <w:rFonts w:hint="default"/>
        </w:rPr>
      </w:pPr>
      <w:r>
        <w:rPr>
          <w:rFonts w:hint="default"/>
        </w:rPr>
        <w:t>Esse ciclo é iterativo e contínuo, pois ambientes de rede estão sujeitos a mudanças frequentes, motivadas por novas demandas, atualizações tecnológicas e ajustes de segurança.</w:t>
      </w:r>
    </w:p>
    <w:p w14:paraId="16379F20">
      <w:pPr>
        <w:jc w:val="both"/>
        <w:rPr>
          <w:rFonts w:hint="default"/>
        </w:rPr>
      </w:pPr>
    </w:p>
    <w:p w14:paraId="36A91CF1">
      <w:pPr>
        <w:pStyle w:val="9"/>
        <w:numPr>
          <w:ilvl w:val="1"/>
          <w:numId w:val="1"/>
        </w:numPr>
        <w:bidi w:val="0"/>
        <w:ind w:left="0" w:leftChars="0" w:firstLine="0" w:firstLineChars="0"/>
        <w:rPr>
          <w:rFonts w:hint="default"/>
          <w:lang w:val="pt-BR"/>
        </w:rPr>
      </w:pPr>
      <w:r>
        <w:rPr>
          <w:rFonts w:hint="default"/>
          <w:lang w:val="pt-BR"/>
        </w:rPr>
        <w:t>Diferença entre “gold standard” e configurações em uso</w:t>
      </w:r>
    </w:p>
    <w:p w14:paraId="06610274">
      <w:pPr>
        <w:jc w:val="both"/>
        <w:rPr>
          <w:rFonts w:hint="default"/>
        </w:rPr>
      </w:pPr>
    </w:p>
    <w:p w14:paraId="715C69A4">
      <w:pPr>
        <w:jc w:val="both"/>
        <w:rPr>
          <w:rFonts w:hint="default"/>
        </w:rPr>
      </w:pPr>
      <w:r>
        <w:rPr>
          <w:rFonts w:hint="default"/>
        </w:rPr>
        <w:t xml:space="preserve">O conceito de configuração “gold standard” (ou “configuração padrão de referência”) diz respeito a um conjunto de parâmetros considerados ideais para um </w:t>
      </w:r>
      <w:r>
        <w:rPr>
          <w:rFonts w:hint="default"/>
          <w:lang w:val="pt-BR"/>
        </w:rPr>
        <w:t>tipo d</w:t>
      </w:r>
      <w:r>
        <w:rPr>
          <w:rFonts w:hint="default"/>
        </w:rPr>
        <w:t xml:space="preserve">e dispositivo ou serviço, </w:t>
      </w:r>
      <w:r>
        <w:rPr>
          <w:rFonts w:hint="default"/>
          <w:lang w:val="pt-BR"/>
        </w:rPr>
        <w:t>junto com as</w:t>
      </w:r>
      <w:r>
        <w:rPr>
          <w:rFonts w:hint="default"/>
        </w:rPr>
        <w:t xml:space="preserve"> melhores práticas, políticas de segurança e requisitos organizacionais. </w:t>
      </w:r>
      <w:r>
        <w:rPr>
          <w:rFonts w:hint="default"/>
          <w:lang w:val="pt-BR"/>
        </w:rPr>
        <w:t>Este é</w:t>
      </w:r>
      <w:r>
        <w:rPr>
          <w:rFonts w:hint="default"/>
        </w:rPr>
        <w:t xml:space="preserve"> um modelo de configuração que serve como referência para implantação e auditoria.</w:t>
      </w:r>
    </w:p>
    <w:p w14:paraId="08D853D5">
      <w:pPr>
        <w:jc w:val="both"/>
        <w:rPr>
          <w:rFonts w:hint="default"/>
        </w:rPr>
      </w:pPr>
    </w:p>
    <w:p w14:paraId="20AA3A61">
      <w:pPr>
        <w:jc w:val="both"/>
        <w:rPr>
          <w:rFonts w:hint="default"/>
        </w:rPr>
      </w:pPr>
      <w:r>
        <w:rPr>
          <w:rFonts w:hint="default"/>
        </w:rPr>
        <w:t>As configurações em uso, por outro lado, representam o estado atual dos dispositivos na rede, que podem divergir total ou parcialmente do gold standard por diversos motivos: ajustes pontuais, correções emergenciais, alterações não documentadas ou customizações específicas para determinados cenários.</w:t>
      </w:r>
    </w:p>
    <w:p w14:paraId="739B5B50">
      <w:pPr>
        <w:jc w:val="both"/>
        <w:rPr>
          <w:rFonts w:hint="default"/>
        </w:rPr>
      </w:pPr>
    </w:p>
    <w:p w14:paraId="5C6256EB">
      <w:pPr>
        <w:jc w:val="both"/>
        <w:rPr>
          <w:rFonts w:hint="default"/>
        </w:rPr>
      </w:pPr>
      <w:r>
        <w:rPr>
          <w:rFonts w:hint="default"/>
        </w:rPr>
        <w:t>A comparação sistemática entre o gold standard e as configurações em uso é uma prática essencial de Gerenciamento de Configuração. Essa comparação permite identificar desvios (drift de configuração), apontar configurações obsoletas ou inseguras e orientar ações de correção e padronização. Ferramentas de gerenciamento de configuração frequentemente automatizam esse processo, gerando relatórios de conformidade e alertas sobre divergências críticas.</w:t>
      </w:r>
    </w:p>
    <w:p w14:paraId="0B0EDB1A">
      <w:pPr>
        <w:jc w:val="both"/>
        <w:rPr>
          <w:rFonts w:hint="default"/>
        </w:rPr>
      </w:pPr>
    </w:p>
    <w:p w14:paraId="0A7CB4CD">
      <w:pPr>
        <w:pStyle w:val="9"/>
        <w:numPr>
          <w:ilvl w:val="1"/>
          <w:numId w:val="1"/>
        </w:numPr>
        <w:bidi w:val="0"/>
        <w:ind w:left="0" w:leftChars="0" w:firstLine="0" w:firstLineChars="0"/>
        <w:rPr>
          <w:rFonts w:hint="default"/>
          <w:lang w:val="pt-BR"/>
        </w:rPr>
      </w:pPr>
      <w:r>
        <w:rPr>
          <w:rFonts w:hint="default"/>
          <w:lang w:val="pt-BR"/>
        </w:rPr>
        <w:t>Categorias de ferramentas de automação e orquestração de configuração</w:t>
      </w:r>
    </w:p>
    <w:p w14:paraId="00AFFB9A">
      <w:pPr>
        <w:jc w:val="both"/>
        <w:rPr>
          <w:rFonts w:hint="default"/>
        </w:rPr>
      </w:pPr>
    </w:p>
    <w:p w14:paraId="4A858FB4">
      <w:pPr>
        <w:jc w:val="both"/>
        <w:rPr>
          <w:rFonts w:hint="default"/>
        </w:rPr>
      </w:pPr>
      <w:r>
        <w:rPr>
          <w:rFonts w:hint="default"/>
        </w:rPr>
        <w:t>A complexidade e a escala das redes contemporâneas tornam inviável a gestão exclusivamente manual de configurações. Nesse cenário, emergem ferramentas de automação e orquestração que permitem aplicar configurações em larga escala, de forma padronizada e com menor propensão a erros humanos.</w:t>
      </w:r>
    </w:p>
    <w:p w14:paraId="0D90BAF7">
      <w:pPr>
        <w:jc w:val="both"/>
        <w:rPr>
          <w:rFonts w:hint="default"/>
        </w:rPr>
      </w:pPr>
    </w:p>
    <w:p w14:paraId="2C85BCE0">
      <w:pPr>
        <w:jc w:val="both"/>
        <w:rPr>
          <w:rFonts w:hint="default"/>
        </w:rPr>
      </w:pPr>
      <w:r>
        <w:rPr>
          <w:rFonts w:hint="default"/>
        </w:rPr>
        <w:t>Podem ser destacadas, entre outras, as seguintes categorias:</w:t>
      </w:r>
    </w:p>
    <w:p w14:paraId="6F16D46F">
      <w:pPr>
        <w:jc w:val="both"/>
        <w:rPr>
          <w:rFonts w:hint="default"/>
        </w:rPr>
      </w:pPr>
    </w:p>
    <w:p w14:paraId="3858503B">
      <w:pPr>
        <w:numPr>
          <w:ilvl w:val="0"/>
          <w:numId w:val="3"/>
        </w:numPr>
        <w:ind w:left="420" w:leftChars="0" w:hanging="420" w:firstLineChars="0"/>
        <w:jc w:val="both"/>
        <w:rPr>
          <w:rFonts w:hint="default"/>
        </w:rPr>
      </w:pPr>
      <w:r>
        <w:rPr>
          <w:rFonts w:hint="default"/>
          <w:b/>
          <w:bCs/>
        </w:rPr>
        <w:t>Soluções de gerenciamento de rede dedicadas:</w:t>
      </w:r>
      <w:r>
        <w:rPr>
          <w:rFonts w:hint="default"/>
        </w:rPr>
        <w:t xml:space="preserve"> plataformas específicas para redes (Network Management Systems – NMS e Network Configuration and Change Management – NCCM) que permitem inventário, monitoramento, backup de configurações e aplicação de alterações em múltiplos dispositivos;</w:t>
      </w:r>
    </w:p>
    <w:p w14:paraId="0354D6FA">
      <w:pPr>
        <w:numPr>
          <w:ilvl w:val="0"/>
          <w:numId w:val="3"/>
        </w:numPr>
        <w:ind w:left="420" w:leftChars="0" w:hanging="420" w:firstLineChars="0"/>
        <w:jc w:val="both"/>
        <w:rPr>
          <w:rFonts w:hint="default"/>
        </w:rPr>
      </w:pPr>
      <w:r>
        <w:rPr>
          <w:rFonts w:hint="default"/>
          <w:b/>
          <w:bCs/>
        </w:rPr>
        <w:t>Ferramentas de automação de TI de propósito geral:</w:t>
      </w:r>
      <w:r>
        <w:rPr>
          <w:rFonts w:hint="default"/>
        </w:rPr>
        <w:t xml:space="preserve"> soluções originalmente voltadas para servidores e infraestrutura, que passaram a incorporar módulos e coleções específicas para dispositivos de rede, permitindo tratar a configuração de rede como código;</w:t>
      </w:r>
    </w:p>
    <w:p w14:paraId="4265E9DB">
      <w:pPr>
        <w:numPr>
          <w:ilvl w:val="0"/>
          <w:numId w:val="3"/>
        </w:numPr>
        <w:ind w:left="420" w:leftChars="0" w:hanging="420" w:firstLineChars="0"/>
        <w:jc w:val="both"/>
        <w:rPr>
          <w:rFonts w:hint="default"/>
        </w:rPr>
      </w:pPr>
      <w:r>
        <w:rPr>
          <w:rFonts w:hint="default"/>
          <w:b/>
          <w:bCs/>
        </w:rPr>
        <w:t>Plataformas SDN (Software-Defined Networking) e controllers:</w:t>
      </w:r>
      <w:r>
        <w:rPr>
          <w:rFonts w:hint="default"/>
        </w:rPr>
        <w:t xml:space="preserve"> em arquiteturas SDN, o controle da rede é centralizado em um controlador, que orquestra a configuração de dispositivos de forma programática, por meio de APIs e protocolos específicos;</w:t>
      </w:r>
    </w:p>
    <w:p w14:paraId="2E44DA37">
      <w:pPr>
        <w:numPr>
          <w:ilvl w:val="0"/>
          <w:numId w:val="3"/>
        </w:numPr>
        <w:ind w:left="420" w:leftChars="0" w:hanging="420" w:firstLineChars="0"/>
        <w:jc w:val="both"/>
        <w:rPr>
          <w:rFonts w:hint="default"/>
        </w:rPr>
      </w:pPr>
      <w:r>
        <w:rPr>
          <w:rFonts w:hint="default"/>
          <w:b/>
          <w:bCs/>
        </w:rPr>
        <w:t xml:space="preserve">Soluções de orquestração multi-domínio: </w:t>
      </w:r>
      <w:r>
        <w:rPr>
          <w:rFonts w:hint="default"/>
        </w:rPr>
        <w:t>ferramentas capazes de coordenar mudanças envolvendo não apenas dispositivos de rede tradicionais, mas também ambientes de nuvem, firewalls, balanceadores de carga, malhas de serviço (service meshes) e outros componentes.</w:t>
      </w:r>
    </w:p>
    <w:p w14:paraId="6C9242DA">
      <w:pPr>
        <w:jc w:val="both"/>
        <w:rPr>
          <w:rFonts w:hint="default"/>
        </w:rPr>
      </w:pPr>
    </w:p>
    <w:p w14:paraId="2F6ED170">
      <w:pPr>
        <w:jc w:val="both"/>
        <w:rPr>
          <w:rFonts w:hint="default"/>
        </w:rPr>
      </w:pPr>
      <w:r>
        <w:rPr>
          <w:rFonts w:hint="default"/>
        </w:rPr>
        <w:t>A escolha de uma ou mais categorias depende da arquitetura da rede, do nível de automação desejado e das exigências de integração com outros sistemas de gerenciamento.</w:t>
      </w:r>
    </w:p>
    <w:p w14:paraId="4ED3AF7C">
      <w:pPr>
        <w:jc w:val="both"/>
        <w:rPr>
          <w:rFonts w:hint="default"/>
        </w:rPr>
      </w:pPr>
    </w:p>
    <w:p w14:paraId="5EDC6DD3">
      <w:pPr>
        <w:pStyle w:val="9"/>
        <w:numPr>
          <w:ilvl w:val="1"/>
          <w:numId w:val="1"/>
        </w:numPr>
        <w:bidi w:val="0"/>
        <w:ind w:left="0" w:leftChars="0" w:firstLine="0" w:firstLineChars="0"/>
        <w:rPr>
          <w:rFonts w:hint="default"/>
          <w:lang w:val="pt-BR"/>
        </w:rPr>
      </w:pPr>
      <w:r>
        <w:rPr>
          <w:rFonts w:hint="default"/>
          <w:lang w:val="pt-BR"/>
        </w:rPr>
        <w:t>Manutenção de conformidade e auditoria por sistemas de gerenciamento de configuração</w:t>
      </w:r>
    </w:p>
    <w:p w14:paraId="0DBEF911">
      <w:pPr>
        <w:jc w:val="both"/>
        <w:rPr>
          <w:rFonts w:hint="default"/>
        </w:rPr>
      </w:pPr>
    </w:p>
    <w:p w14:paraId="1E2B6010">
      <w:pPr>
        <w:jc w:val="both"/>
        <w:rPr>
          <w:rFonts w:hint="default"/>
        </w:rPr>
      </w:pPr>
      <w:r>
        <w:rPr>
          <w:rFonts w:hint="default"/>
        </w:rPr>
        <w:t>Sistemas de gerenciamento de configuração, quando bem implementados, atuam como mecanismos de controle de conformidade (compliance) e auditoria. Esses sistemas são capazes de:</w:t>
      </w:r>
    </w:p>
    <w:p w14:paraId="3179376B">
      <w:pPr>
        <w:jc w:val="both"/>
        <w:rPr>
          <w:rFonts w:hint="default"/>
        </w:rPr>
      </w:pPr>
    </w:p>
    <w:p w14:paraId="6C673211">
      <w:pPr>
        <w:numPr>
          <w:ilvl w:val="0"/>
          <w:numId w:val="4"/>
        </w:numPr>
        <w:ind w:left="420" w:leftChars="0" w:hanging="420" w:firstLineChars="0"/>
        <w:jc w:val="both"/>
        <w:rPr>
          <w:rFonts w:hint="default"/>
        </w:rPr>
      </w:pPr>
      <w:r>
        <w:rPr>
          <w:rFonts w:hint="default"/>
        </w:rPr>
        <w:t>Realizar inventário detalhado de dispositivos, versões de firmware, módulos instalados e parâmetros de configuração;</w:t>
      </w:r>
    </w:p>
    <w:p w14:paraId="65E68E9D">
      <w:pPr>
        <w:numPr>
          <w:ilvl w:val="0"/>
          <w:numId w:val="4"/>
        </w:numPr>
        <w:ind w:left="420" w:leftChars="0" w:hanging="420" w:firstLineChars="0"/>
        <w:jc w:val="both"/>
        <w:rPr>
          <w:rFonts w:hint="default"/>
        </w:rPr>
      </w:pPr>
      <w:r>
        <w:rPr>
          <w:rFonts w:hint="default"/>
        </w:rPr>
        <w:t>Acompanhar mudanças, registrando quem alterou, quando alterou, o que foi modificado e qual foi a justificativa;</w:t>
      </w:r>
    </w:p>
    <w:p w14:paraId="347D9525">
      <w:pPr>
        <w:numPr>
          <w:ilvl w:val="0"/>
          <w:numId w:val="4"/>
        </w:numPr>
        <w:ind w:left="420" w:leftChars="0" w:hanging="420" w:firstLineChars="0"/>
        <w:jc w:val="both"/>
        <w:rPr>
          <w:rFonts w:hint="default"/>
        </w:rPr>
      </w:pPr>
      <w:r>
        <w:rPr>
          <w:rFonts w:hint="default"/>
        </w:rPr>
        <w:t>Comparar o estado atual da configuração com padrões predefinidos (gold standards) e gerar relatórios de conformidade;</w:t>
      </w:r>
    </w:p>
    <w:p w14:paraId="1ACB8735">
      <w:pPr>
        <w:numPr>
          <w:ilvl w:val="0"/>
          <w:numId w:val="4"/>
        </w:numPr>
        <w:ind w:left="420" w:leftChars="0" w:hanging="420" w:firstLineChars="0"/>
        <w:jc w:val="both"/>
        <w:rPr>
          <w:rFonts w:hint="default"/>
        </w:rPr>
      </w:pPr>
      <w:r>
        <w:rPr>
          <w:rFonts w:hint="default"/>
        </w:rPr>
        <w:t>Emitir alertas ou até mesmo reverter automaticamente configurações que violem determinadas políticas críticas.</w:t>
      </w:r>
    </w:p>
    <w:p w14:paraId="618C80C0">
      <w:pPr>
        <w:jc w:val="both"/>
        <w:rPr>
          <w:rFonts w:hint="default"/>
        </w:rPr>
      </w:pPr>
    </w:p>
    <w:p w14:paraId="5A20E76A">
      <w:pPr>
        <w:jc w:val="both"/>
        <w:rPr>
          <w:rFonts w:hint="default"/>
        </w:rPr>
      </w:pPr>
      <w:r>
        <w:rPr>
          <w:rFonts w:hint="default"/>
        </w:rPr>
        <w:t>Em ambientes sujeitos a auditorias de segurança ou conformidade regulatória, esses mecanismos são particularmente relevantes, pois permitem demonstrar controle sobre o ciclo de vida das configurações e evidenciar a aplicação de políticas de segurança e governança.</w:t>
      </w:r>
    </w:p>
    <w:p w14:paraId="065F21E8">
      <w:pPr>
        <w:jc w:val="both"/>
        <w:rPr>
          <w:rFonts w:hint="default"/>
        </w:rPr>
      </w:pPr>
    </w:p>
    <w:p w14:paraId="62912D23">
      <w:pPr>
        <w:pStyle w:val="9"/>
        <w:numPr>
          <w:ilvl w:val="1"/>
          <w:numId w:val="1"/>
        </w:numPr>
        <w:bidi w:val="0"/>
        <w:ind w:left="0" w:leftChars="0" w:firstLine="0" w:firstLineChars="0"/>
        <w:rPr>
          <w:rFonts w:hint="default"/>
        </w:rPr>
      </w:pPr>
      <w:r>
        <w:rPr>
          <w:rFonts w:hint="default"/>
          <w:lang w:val="pt-BR"/>
        </w:rPr>
        <w:t>Uso de sistemas de controle de versão para configurações</w:t>
      </w:r>
    </w:p>
    <w:p w14:paraId="5C2B12F7">
      <w:pPr>
        <w:jc w:val="both"/>
        <w:rPr>
          <w:rFonts w:hint="default"/>
        </w:rPr>
      </w:pPr>
    </w:p>
    <w:p w14:paraId="7CA73484">
      <w:pPr>
        <w:jc w:val="both"/>
        <w:rPr>
          <w:rFonts w:hint="default"/>
        </w:rPr>
      </w:pPr>
      <w:r>
        <w:rPr>
          <w:rFonts w:hint="default"/>
        </w:rPr>
        <w:t>O uso de sistemas de controle de versão, como aqueles tradicionalmente empregados no desenvolvimento de software (por exemplo, Git), vem sendo cada vez mais adotado para gerenciamento de configurações de rede. Essa abordagem, frequentemente associada ao paradigma de “Network as Code” ou “Infrastructure as Code”, oferece diversos benefícios:</w:t>
      </w:r>
    </w:p>
    <w:p w14:paraId="3DF1AB5C">
      <w:pPr>
        <w:jc w:val="both"/>
        <w:rPr>
          <w:rFonts w:hint="default"/>
        </w:rPr>
      </w:pPr>
    </w:p>
    <w:p w14:paraId="7511F5D6">
      <w:pPr>
        <w:numPr>
          <w:ilvl w:val="0"/>
          <w:numId w:val="5"/>
        </w:numPr>
        <w:ind w:left="420" w:leftChars="0" w:hanging="420" w:firstLineChars="0"/>
        <w:jc w:val="both"/>
        <w:rPr>
          <w:rFonts w:hint="default"/>
        </w:rPr>
      </w:pPr>
      <w:r>
        <w:rPr>
          <w:rFonts w:hint="default"/>
        </w:rPr>
        <w:t>Histórico completo de alterações de configuração, com possibilidade de retorno a versões anteriores;</w:t>
      </w:r>
    </w:p>
    <w:p w14:paraId="7C51FB51">
      <w:pPr>
        <w:numPr>
          <w:ilvl w:val="0"/>
          <w:numId w:val="5"/>
        </w:numPr>
        <w:ind w:left="420" w:leftChars="0" w:hanging="420" w:firstLineChars="0"/>
        <w:jc w:val="both"/>
        <w:rPr>
          <w:rFonts w:hint="default"/>
        </w:rPr>
      </w:pPr>
      <w:r>
        <w:rPr>
          <w:rFonts w:hint="default"/>
        </w:rPr>
        <w:t>Comparação de ve</w:t>
      </w:r>
      <w:r>
        <w:rPr>
          <w:rFonts w:hint="default"/>
          <w:lang w:val="pt-BR"/>
        </w:rPr>
        <w:t>rsões</w:t>
      </w:r>
      <w:r>
        <w:rPr>
          <w:rFonts w:hint="default"/>
        </w:rPr>
        <w:t>, facilitando a identificação de mudanças específicas;</w:t>
      </w:r>
    </w:p>
    <w:p w14:paraId="645444CA">
      <w:pPr>
        <w:numPr>
          <w:ilvl w:val="0"/>
          <w:numId w:val="5"/>
        </w:numPr>
        <w:ind w:left="420" w:leftChars="0" w:hanging="420" w:firstLineChars="0"/>
        <w:jc w:val="both"/>
        <w:rPr>
          <w:rFonts w:hint="default"/>
        </w:rPr>
      </w:pPr>
      <w:r>
        <w:rPr>
          <w:rFonts w:hint="default"/>
        </w:rPr>
        <w:t>Colaboração estruturada entre membros da equipe, com revisões, aprovação de mudanças (pull requests) e workflows formais de integração;</w:t>
      </w:r>
    </w:p>
    <w:p w14:paraId="226D689B">
      <w:pPr>
        <w:numPr>
          <w:ilvl w:val="0"/>
          <w:numId w:val="5"/>
        </w:numPr>
        <w:ind w:left="420" w:leftChars="0" w:hanging="420" w:firstLineChars="0"/>
        <w:jc w:val="both"/>
        <w:rPr>
          <w:rFonts w:hint="default"/>
        </w:rPr>
      </w:pPr>
      <w:r>
        <w:rPr>
          <w:rFonts w:hint="default"/>
        </w:rPr>
        <w:t>Integração com pipelines de automação (CI/CD), permitindo testes automatizados de configurações antes de sua aplicação em produção.</w:t>
      </w:r>
    </w:p>
    <w:p w14:paraId="34133776">
      <w:pPr>
        <w:jc w:val="both"/>
        <w:rPr>
          <w:rFonts w:hint="default"/>
        </w:rPr>
      </w:pPr>
    </w:p>
    <w:p w14:paraId="5769A631">
      <w:pPr>
        <w:jc w:val="both"/>
        <w:rPr>
          <w:rFonts w:hint="default"/>
        </w:rPr>
      </w:pPr>
      <w:r>
        <w:rPr>
          <w:rFonts w:hint="default"/>
        </w:rPr>
        <w:t>Ao tratar configurações como artefatos versionáveis, o Gerenciamento de Configuração passa a se beneficiar de práticas consolidadas na engenharia de software, aumentando a rastreabilidade, a qualidade e a segurança das mudanças em ambientes de rede.</w:t>
      </w:r>
    </w:p>
    <w:p w14:paraId="2B1CADF8">
      <w:pPr>
        <w:jc w:val="both"/>
        <w:rPr>
          <w:rFonts w:hint="default"/>
        </w:rPr>
      </w:pPr>
    </w:p>
    <w:p w14:paraId="407E8D0C">
      <w:pPr>
        <w:pStyle w:val="9"/>
        <w:numPr>
          <w:ilvl w:val="1"/>
          <w:numId w:val="1"/>
        </w:numPr>
        <w:bidi w:val="0"/>
        <w:ind w:left="0" w:leftChars="0" w:firstLine="0" w:firstLineChars="0"/>
        <w:rPr>
          <w:rFonts w:hint="default"/>
        </w:rPr>
      </w:pPr>
      <w:r>
        <w:rPr>
          <w:rFonts w:hint="default"/>
          <w:lang w:val="pt-BR"/>
        </w:rPr>
        <w:t>Automação de tarefas repetitivas (provisionamento e atualizações)</w:t>
      </w:r>
    </w:p>
    <w:p w14:paraId="27B1AC21">
      <w:pPr>
        <w:jc w:val="both"/>
        <w:rPr>
          <w:rFonts w:hint="default"/>
        </w:rPr>
      </w:pPr>
    </w:p>
    <w:p w14:paraId="23F8E6A7">
      <w:pPr>
        <w:jc w:val="both"/>
        <w:rPr>
          <w:rFonts w:hint="default"/>
        </w:rPr>
      </w:pPr>
      <w:r>
        <w:rPr>
          <w:rFonts w:hint="default"/>
        </w:rPr>
        <w:t>Tarefas como provisionamento de novos dispositivos, configuração de portas, aplicação de políticas de segurança e execução de atualizações de firmware são, tradicionalmente, atividades repetitivas e suscetíveis a erros quando realizadas manualmente. A automação dessas tarefas é um pilar das estratégias modernas de Gerenciamento de Configuração.</w:t>
      </w:r>
    </w:p>
    <w:p w14:paraId="24763918">
      <w:pPr>
        <w:jc w:val="both"/>
        <w:rPr>
          <w:rFonts w:hint="default"/>
        </w:rPr>
      </w:pPr>
    </w:p>
    <w:p w14:paraId="780F456B">
      <w:pPr>
        <w:jc w:val="both"/>
        <w:rPr>
          <w:rFonts w:hint="default"/>
        </w:rPr>
      </w:pPr>
      <w:r>
        <w:rPr>
          <w:rFonts w:hint="default"/>
        </w:rPr>
        <w:t>No provisionamento automatizado, novos equipamentos podem ser configurados a partir de templates, reduzindo o tempo de implantação e assegurando que todos os dispositivos de uma determinada classe sejam configurados de forma consistente. Em alguns casos, emprega-se o conceito de “zero-touch provisioning”, em que o dispositivo, ao ser conectado à rede, obtém suas configurações de forma automática a partir de um servidor central.</w:t>
      </w:r>
    </w:p>
    <w:p w14:paraId="694CF856">
      <w:pPr>
        <w:jc w:val="both"/>
        <w:rPr>
          <w:rFonts w:hint="default"/>
        </w:rPr>
      </w:pPr>
    </w:p>
    <w:p w14:paraId="39C78194">
      <w:pPr>
        <w:jc w:val="both"/>
        <w:rPr>
          <w:rFonts w:hint="default"/>
        </w:rPr>
      </w:pPr>
      <w:r>
        <w:rPr>
          <w:rFonts w:hint="default"/>
        </w:rPr>
        <w:t>Quanto às atualizações, a automação permite agendar janelas de manutenção, aplicar patches e novas versões de firmware em múltiplos dispositivos, validar o êxito das operações e executar rollback automatizado em caso de falha. Dessa forma, reduz-se o risco de vulnerabilidades decorrentes de dispositivos desatualizados.</w:t>
      </w:r>
    </w:p>
    <w:p w14:paraId="50F143A1">
      <w:pPr>
        <w:jc w:val="both"/>
        <w:rPr>
          <w:rFonts w:hint="default"/>
        </w:rPr>
      </w:pPr>
    </w:p>
    <w:p w14:paraId="669E26C6">
      <w:pPr>
        <w:pStyle w:val="9"/>
        <w:numPr>
          <w:ilvl w:val="1"/>
          <w:numId w:val="1"/>
        </w:numPr>
        <w:bidi w:val="0"/>
        <w:ind w:left="0" w:leftChars="0" w:firstLine="0" w:firstLineChars="0"/>
        <w:rPr>
          <w:rFonts w:hint="default"/>
        </w:rPr>
      </w:pPr>
      <w:r>
        <w:rPr>
          <w:rFonts w:hint="default"/>
          <w:lang w:val="pt-BR"/>
        </w:rPr>
        <w:t>Auditoria e verificação de conformidade das configurações</w:t>
      </w:r>
    </w:p>
    <w:p w14:paraId="60723BB0">
      <w:pPr>
        <w:jc w:val="both"/>
        <w:rPr>
          <w:rFonts w:hint="default"/>
        </w:rPr>
      </w:pPr>
    </w:p>
    <w:p w14:paraId="4FC555D8">
      <w:pPr>
        <w:jc w:val="both"/>
        <w:rPr>
          <w:rFonts w:hint="default"/>
        </w:rPr>
      </w:pPr>
      <w:r>
        <w:rPr>
          <w:rFonts w:hint="default"/>
        </w:rPr>
        <w:t>A auditoria de configurações é o processo de avaliação das configurações de rede em relação a políticas internas, normas externas e boas práticas reconhecidas. Essa auditoria pode inclui</w:t>
      </w:r>
      <w:r>
        <w:rPr>
          <w:rFonts w:hint="default"/>
          <w:lang w:val="pt-BR"/>
        </w:rPr>
        <w:t>r a ve</w:t>
      </w:r>
      <w:r>
        <w:rPr>
          <w:rFonts w:hint="default"/>
        </w:rPr>
        <w:t>rificação de aderência a padrões de segurança (por exemplo, desativação de protocolos inseguros, uso de criptografia forte, configuração adequada de listas de controle de acesso);</w:t>
      </w:r>
      <w:r>
        <w:rPr>
          <w:rFonts w:hint="default"/>
          <w:lang w:val="pt-BR"/>
        </w:rPr>
        <w:t xml:space="preserve"> assim como c</w:t>
      </w:r>
      <w:r>
        <w:rPr>
          <w:rFonts w:hint="default"/>
        </w:rPr>
        <w:t>hecagem de parâmetros de desempenho (QoS, filas de priorização, limites de banda);</w:t>
      </w:r>
      <w:r>
        <w:rPr>
          <w:rFonts w:hint="default"/>
          <w:lang w:val="pt-BR"/>
        </w:rPr>
        <w:t xml:space="preserve"> também pode incluir a</w:t>
      </w:r>
      <w:r>
        <w:rPr>
          <w:rFonts w:hint="default"/>
        </w:rPr>
        <w:t>valiação da consistência entre dispositivos de um mesmo domínio (por exemplo, switches de acesso com configuração de VLAN padronizada).</w:t>
      </w:r>
    </w:p>
    <w:p w14:paraId="6B8726C3">
      <w:pPr>
        <w:jc w:val="both"/>
        <w:rPr>
          <w:rFonts w:hint="default"/>
        </w:rPr>
      </w:pPr>
    </w:p>
    <w:p w14:paraId="728BD655">
      <w:pPr>
        <w:jc w:val="both"/>
        <w:rPr>
          <w:rFonts w:hint="default"/>
        </w:rPr>
      </w:pPr>
      <w:r>
        <w:rPr>
          <w:rFonts w:hint="default"/>
        </w:rPr>
        <w:t xml:space="preserve">Ferramentas de auditoria automatizada podem executar periodicamente verificações de conformidade, gerar relatórios e apontar </w:t>
      </w:r>
      <w:r>
        <w:rPr>
          <w:rFonts w:hint="default"/>
          <w:lang w:val="pt-BR"/>
        </w:rPr>
        <w:t>falhas</w:t>
      </w:r>
      <w:r>
        <w:rPr>
          <w:rFonts w:hint="default"/>
        </w:rPr>
        <w:t>, priorizando aqueles que representam maior risco operacional ou de segurança.</w:t>
      </w:r>
    </w:p>
    <w:p w14:paraId="4E7E9FE4">
      <w:pPr>
        <w:jc w:val="both"/>
        <w:rPr>
          <w:rFonts w:hint="default"/>
        </w:rPr>
      </w:pPr>
    </w:p>
    <w:p w14:paraId="38294145">
      <w:pPr>
        <w:pStyle w:val="9"/>
        <w:numPr>
          <w:ilvl w:val="1"/>
          <w:numId w:val="1"/>
        </w:numPr>
        <w:bidi w:val="0"/>
        <w:ind w:left="0" w:leftChars="0" w:firstLine="0" w:firstLineChars="0"/>
        <w:rPr>
          <w:rFonts w:hint="default"/>
        </w:rPr>
      </w:pPr>
      <w:r>
        <w:rPr>
          <w:rFonts w:hint="default"/>
          <w:lang w:val="pt-BR"/>
        </w:rPr>
        <w:t>Estratégias de backup e recuperação de configurações</w:t>
      </w:r>
    </w:p>
    <w:p w14:paraId="64724A0B">
      <w:pPr>
        <w:jc w:val="both"/>
        <w:rPr>
          <w:rFonts w:hint="default"/>
        </w:rPr>
      </w:pPr>
    </w:p>
    <w:p w14:paraId="652185A3">
      <w:pPr>
        <w:jc w:val="both"/>
        <w:rPr>
          <w:rFonts w:hint="default"/>
        </w:rPr>
      </w:pPr>
      <w:r>
        <w:rPr>
          <w:rFonts w:hint="default"/>
        </w:rPr>
        <w:t>A existência de estratégias robustas de backup é condição fundamental para a resiliência de configurações de rede. Boas práticas incluem:</w:t>
      </w:r>
    </w:p>
    <w:p w14:paraId="2C387333">
      <w:pPr>
        <w:jc w:val="both"/>
        <w:rPr>
          <w:rFonts w:hint="default"/>
        </w:rPr>
      </w:pPr>
    </w:p>
    <w:p w14:paraId="389541F6">
      <w:pPr>
        <w:jc w:val="both"/>
        <w:rPr>
          <w:rFonts w:hint="default"/>
        </w:rPr>
      </w:pPr>
      <w:r>
        <w:rPr>
          <w:rFonts w:hint="default"/>
        </w:rPr>
        <w:t>Backups automatizados e periódicos das configurações de todos os dispositivos críticos;</w:t>
      </w:r>
    </w:p>
    <w:p w14:paraId="492A8CB6">
      <w:pPr>
        <w:jc w:val="both"/>
        <w:rPr>
          <w:rFonts w:hint="default"/>
        </w:rPr>
      </w:pPr>
      <w:r>
        <w:rPr>
          <w:rFonts w:hint="default"/>
        </w:rPr>
        <w:t>Armazenamento dos backups em repositório centralizado, seguro e redundante;</w:t>
      </w:r>
    </w:p>
    <w:p w14:paraId="3726298F">
      <w:pPr>
        <w:jc w:val="both"/>
        <w:rPr>
          <w:rFonts w:hint="default"/>
        </w:rPr>
      </w:pPr>
      <w:r>
        <w:rPr>
          <w:rFonts w:hint="default"/>
        </w:rPr>
        <w:t>Controle de acesso ao repositório, garantindo confidencialidade e integridade;</w:t>
      </w:r>
    </w:p>
    <w:p w14:paraId="3063CE97">
      <w:pPr>
        <w:jc w:val="both"/>
        <w:rPr>
          <w:rFonts w:hint="default"/>
        </w:rPr>
      </w:pPr>
      <w:r>
        <w:rPr>
          <w:rFonts w:hint="default"/>
        </w:rPr>
        <w:t>Testes regulares de restauração, para assegurar que os backups estejam íntegros e possam ser utilizados em situações de emergência.</w:t>
      </w:r>
    </w:p>
    <w:p w14:paraId="673B20F4">
      <w:pPr>
        <w:jc w:val="both"/>
        <w:rPr>
          <w:rFonts w:hint="default"/>
        </w:rPr>
      </w:pPr>
    </w:p>
    <w:p w14:paraId="56EDBA82">
      <w:pPr>
        <w:jc w:val="both"/>
        <w:rPr>
          <w:rFonts w:hint="default"/>
        </w:rPr>
      </w:pPr>
      <w:r>
        <w:rPr>
          <w:rFonts w:hint="default"/>
        </w:rPr>
        <w:t>A recuperação de configurações, por sua vez, deve ser contemplada em planos de continuidade de negócio e de resposta a incidentes. Em caso de falha de hardware ou erro de configuração, a existência de um procedimento claro de restauração permite reduzir o tempo de indisponibilidade e retornar rapidamente a um estado operacional conhecido.</w:t>
      </w:r>
    </w:p>
    <w:p w14:paraId="72C8B79E">
      <w:pPr>
        <w:jc w:val="both"/>
        <w:rPr>
          <w:rFonts w:hint="default"/>
        </w:rPr>
      </w:pPr>
    </w:p>
    <w:p w14:paraId="2AA6FA41">
      <w:pPr>
        <w:jc w:val="both"/>
        <w:rPr>
          <w:rFonts w:hint="default"/>
        </w:rPr>
      </w:pPr>
    </w:p>
    <w:p w14:paraId="08DE3E86">
      <w:pPr>
        <w:jc w:val="both"/>
        <w:rPr>
          <w:rFonts w:hint="default"/>
        </w:rPr>
      </w:pPr>
    </w:p>
    <w:p w14:paraId="3F9D6FCA">
      <w:pPr>
        <w:jc w:val="both"/>
        <w:rPr>
          <w:rFonts w:hint="default"/>
        </w:rPr>
      </w:pPr>
    </w:p>
    <w:p w14:paraId="38D4C8D4">
      <w:pPr>
        <w:jc w:val="both"/>
        <w:rPr>
          <w:rFonts w:hint="default"/>
        </w:rPr>
      </w:pPr>
    </w:p>
    <w:p w14:paraId="54167591">
      <w:pPr>
        <w:jc w:val="both"/>
        <w:rPr>
          <w:rFonts w:hint="default"/>
        </w:rPr>
      </w:pPr>
    </w:p>
    <w:p w14:paraId="1849D8C9">
      <w:pPr>
        <w:jc w:val="both"/>
        <w:rPr>
          <w:rFonts w:hint="default"/>
        </w:rPr>
      </w:pPr>
    </w:p>
    <w:p w14:paraId="01F16DF4">
      <w:pPr>
        <w:jc w:val="both"/>
        <w:rPr>
          <w:rFonts w:hint="default"/>
        </w:rPr>
      </w:pPr>
    </w:p>
    <w:p w14:paraId="7B6481EA">
      <w:pPr>
        <w:jc w:val="both"/>
        <w:rPr>
          <w:rFonts w:hint="default"/>
        </w:rPr>
      </w:pPr>
    </w:p>
    <w:p w14:paraId="4142AA6A">
      <w:pPr>
        <w:jc w:val="both"/>
        <w:rPr>
          <w:rFonts w:hint="default"/>
        </w:rPr>
      </w:pPr>
    </w:p>
    <w:p w14:paraId="68FD7852">
      <w:pPr>
        <w:jc w:val="both"/>
        <w:rPr>
          <w:rFonts w:hint="default"/>
        </w:rPr>
      </w:pPr>
    </w:p>
    <w:p w14:paraId="43AE8817">
      <w:pPr>
        <w:jc w:val="both"/>
        <w:rPr>
          <w:rFonts w:hint="default"/>
        </w:rPr>
      </w:pPr>
    </w:p>
    <w:p w14:paraId="6C439FD2">
      <w:pPr>
        <w:pStyle w:val="4"/>
        <w:numPr>
          <w:ilvl w:val="0"/>
          <w:numId w:val="1"/>
        </w:numPr>
        <w:ind w:left="0" w:leftChars="0" w:firstLine="0" w:firstLineChars="0"/>
        <w:rPr>
          <w:rFonts w:hint="default"/>
        </w:rPr>
      </w:pPr>
      <w:r>
        <w:rPr>
          <w:rFonts w:hint="default"/>
          <w:rtl w:val="0"/>
          <w:lang w:val="pt-BR"/>
        </w:rPr>
        <w:t>Desafios e Tendências</w:t>
      </w:r>
    </w:p>
    <w:p w14:paraId="4E6029B1">
      <w:pPr>
        <w:pStyle w:val="9"/>
        <w:numPr>
          <w:ilvl w:val="1"/>
          <w:numId w:val="1"/>
        </w:numPr>
        <w:bidi w:val="0"/>
        <w:ind w:left="0" w:leftChars="0" w:firstLine="0" w:firstLineChars="0"/>
        <w:rPr>
          <w:rFonts w:hint="default"/>
        </w:rPr>
      </w:pPr>
      <w:r>
        <w:rPr>
          <w:rFonts w:hint="default"/>
          <w:lang w:val="pt-BR"/>
        </w:rPr>
        <w:t>Desafios em ambientes heterogêneos e escaláveis</w:t>
      </w:r>
    </w:p>
    <w:p w14:paraId="588AE42D">
      <w:pPr>
        <w:jc w:val="both"/>
        <w:rPr>
          <w:rFonts w:hint="default"/>
        </w:rPr>
      </w:pPr>
      <w:r>
        <w:rPr>
          <w:rFonts w:hint="default"/>
        </w:rPr>
        <w:t>Em ambientes heterogêneos, nos quais coexistem equipamentos de múltiplos fabricantes, versões de firmware distintas e tecnologias variadas (redes tradicionais, redes sem fio, ambientes de data center, redes SD-WAN, integrações com nuvem pública, entre outros), o Gerenciamento de Configuração enfrenta desafios significativos. Entre eles, destacam-se:</w:t>
      </w:r>
    </w:p>
    <w:p w14:paraId="0716A2C1">
      <w:pPr>
        <w:jc w:val="both"/>
        <w:rPr>
          <w:rFonts w:hint="default"/>
        </w:rPr>
      </w:pPr>
    </w:p>
    <w:p w14:paraId="21653B0C">
      <w:pPr>
        <w:jc w:val="both"/>
        <w:rPr>
          <w:rFonts w:hint="default"/>
        </w:rPr>
      </w:pPr>
      <w:r>
        <w:rPr>
          <w:rFonts w:hint="default"/>
        </w:rPr>
        <w:t>Diferenças de sintaxe e semântica entre CLIs e APIs de fabricantes distintos;</w:t>
      </w:r>
    </w:p>
    <w:p w14:paraId="778F7D19">
      <w:pPr>
        <w:jc w:val="both"/>
        <w:rPr>
          <w:rFonts w:hint="default"/>
        </w:rPr>
      </w:pPr>
      <w:r>
        <w:rPr>
          <w:rFonts w:hint="default"/>
        </w:rPr>
        <w:t>Limitações de ferramentas que não suportam integralmente todos os dispositivos do ambiente;</w:t>
      </w:r>
    </w:p>
    <w:p w14:paraId="4C2E7F61">
      <w:pPr>
        <w:jc w:val="both"/>
        <w:rPr>
          <w:rFonts w:hint="default"/>
        </w:rPr>
      </w:pPr>
      <w:r>
        <w:rPr>
          <w:rFonts w:hint="default"/>
        </w:rPr>
        <w:t>Dificuldade em manter padrões de configuração consistentes em grande escala;</w:t>
      </w:r>
    </w:p>
    <w:p w14:paraId="0E52562F">
      <w:pPr>
        <w:jc w:val="both"/>
        <w:rPr>
          <w:rFonts w:hint="default"/>
        </w:rPr>
      </w:pPr>
      <w:r>
        <w:rPr>
          <w:rFonts w:hint="default"/>
        </w:rPr>
        <w:t>Complexidade adicional introduzida pela integração com serviços de nuvem e ambientes híbridos.</w:t>
      </w:r>
    </w:p>
    <w:p w14:paraId="0CDF4BF2">
      <w:pPr>
        <w:jc w:val="both"/>
        <w:rPr>
          <w:rFonts w:hint="default"/>
        </w:rPr>
      </w:pPr>
    </w:p>
    <w:p w14:paraId="7DC9C6D3">
      <w:pPr>
        <w:jc w:val="both"/>
        <w:rPr>
          <w:rFonts w:hint="default"/>
        </w:rPr>
      </w:pPr>
      <w:r>
        <w:rPr>
          <w:rFonts w:hint="default"/>
        </w:rPr>
        <w:t>A escalabilidade também constitui desafio relevante. À medida que o número de dispositivos cresce, aumenta a complexidade de orquestrar mudanças coordenadas, monitorar conformidade e reagir a incidentes. Sem automação e processos bem definidos, o risco de erros e inconsistências torna-se elevado.</w:t>
      </w:r>
    </w:p>
    <w:p w14:paraId="33A9DB17">
      <w:pPr>
        <w:jc w:val="both"/>
        <w:rPr>
          <w:rFonts w:hint="default"/>
        </w:rPr>
      </w:pPr>
    </w:p>
    <w:p w14:paraId="03D9EA3E">
      <w:pPr>
        <w:pStyle w:val="9"/>
        <w:numPr>
          <w:ilvl w:val="1"/>
          <w:numId w:val="1"/>
        </w:numPr>
        <w:bidi w:val="0"/>
        <w:ind w:left="0" w:leftChars="0" w:firstLine="0" w:firstLineChars="0"/>
        <w:rPr>
          <w:rFonts w:hint="default"/>
        </w:rPr>
      </w:pPr>
      <w:r>
        <w:rPr>
          <w:rFonts w:hint="default"/>
          <w:lang w:val="pt-BR"/>
        </w:rPr>
        <w:t>Papel do SDN e do Network as Code no futuro do gerenciamento de configuração</w:t>
      </w:r>
    </w:p>
    <w:p w14:paraId="3CC6FA79">
      <w:pPr>
        <w:jc w:val="both"/>
        <w:rPr>
          <w:rFonts w:hint="default"/>
        </w:rPr>
      </w:pPr>
    </w:p>
    <w:p w14:paraId="59E2EA8F">
      <w:pPr>
        <w:jc w:val="both"/>
        <w:rPr>
          <w:rFonts w:hint="default"/>
        </w:rPr>
      </w:pPr>
      <w:r>
        <w:rPr>
          <w:rFonts w:hint="default"/>
        </w:rPr>
        <w:t>O surgimento de arquiteturas baseadas em Software-Defined Networking (SDN) e a adoção crescente do paradigma “Network as Code” têm redefinido a forma como o Gerenciamento de Configuração é concebido.</w:t>
      </w:r>
    </w:p>
    <w:p w14:paraId="5798D41C">
      <w:pPr>
        <w:jc w:val="both"/>
        <w:rPr>
          <w:rFonts w:hint="default"/>
        </w:rPr>
      </w:pPr>
    </w:p>
    <w:p w14:paraId="5058168D">
      <w:pPr>
        <w:jc w:val="both"/>
        <w:rPr>
          <w:rFonts w:hint="default"/>
        </w:rPr>
      </w:pPr>
      <w:r>
        <w:rPr>
          <w:rFonts w:hint="default"/>
        </w:rPr>
        <w:t>No SDN, a separação entre plano de controle e plano de dados permite que as decisões de encaminhamento e políticas de rede sejam centralizadas em controladores programáveis. Isso possibilita:</w:t>
      </w:r>
    </w:p>
    <w:p w14:paraId="73B8D5CB">
      <w:pPr>
        <w:jc w:val="both"/>
        <w:rPr>
          <w:rFonts w:hint="default"/>
        </w:rPr>
      </w:pPr>
    </w:p>
    <w:p w14:paraId="1E8E48E5">
      <w:pPr>
        <w:numPr>
          <w:ilvl w:val="0"/>
          <w:numId w:val="6"/>
        </w:numPr>
        <w:ind w:left="420" w:leftChars="0" w:hanging="420" w:firstLineChars="0"/>
        <w:jc w:val="both"/>
        <w:rPr>
          <w:rFonts w:hint="default"/>
        </w:rPr>
      </w:pPr>
      <w:r>
        <w:rPr>
          <w:rFonts w:hint="default"/>
        </w:rPr>
        <w:t>Aplicação de políticas de forma consistente em toda a rede por meio de APIs;</w:t>
      </w:r>
    </w:p>
    <w:p w14:paraId="1842FB2E">
      <w:pPr>
        <w:numPr>
          <w:ilvl w:val="0"/>
          <w:numId w:val="6"/>
        </w:numPr>
        <w:ind w:left="420" w:leftChars="0" w:hanging="420" w:firstLineChars="0"/>
        <w:jc w:val="both"/>
        <w:rPr>
          <w:rFonts w:hint="default"/>
        </w:rPr>
      </w:pPr>
      <w:r>
        <w:rPr>
          <w:rFonts w:hint="default"/>
        </w:rPr>
        <w:t>Maior agilidade na implementação de mudanças, uma vez que o administrador interage com abstrações de alto nível;</w:t>
      </w:r>
    </w:p>
    <w:p w14:paraId="70482B46">
      <w:pPr>
        <w:numPr>
          <w:ilvl w:val="0"/>
          <w:numId w:val="6"/>
        </w:numPr>
        <w:ind w:left="420" w:leftChars="0" w:hanging="420" w:firstLineChars="0"/>
        <w:jc w:val="both"/>
        <w:rPr>
          <w:rFonts w:hint="default"/>
        </w:rPr>
      </w:pPr>
      <w:r>
        <w:rPr>
          <w:rFonts w:hint="default"/>
        </w:rPr>
        <w:t>Integração mais simples com aplicações e orquestradores, que podem solicitar ajustes de rede de forma dinâmica.</w:t>
      </w:r>
    </w:p>
    <w:p w14:paraId="601F01BF">
      <w:pPr>
        <w:jc w:val="both"/>
        <w:rPr>
          <w:rFonts w:hint="default"/>
        </w:rPr>
      </w:pPr>
    </w:p>
    <w:p w14:paraId="43C8886E">
      <w:pPr>
        <w:jc w:val="both"/>
        <w:rPr>
          <w:rFonts w:hint="default"/>
        </w:rPr>
      </w:pPr>
      <w:r>
        <w:rPr>
          <w:rFonts w:hint="default"/>
        </w:rPr>
        <w:t>O conceito de Network as Code, por sua vez, propõe que as configurações de rede sejam tratadas como código versionável, testável e implantável por pipelines automatizados. Nessa abordagem, as mudanças de configuração passam por revisões, testes automatizados (por exemplo, validações de sintaxe, simulações de topologia) e somente então são aplicadas em ambiente produtivo. Tal prática aumenta a previsibilidade das mudanças e reduz o risco de falhas.</w:t>
      </w:r>
    </w:p>
    <w:p w14:paraId="6E9F0E1B">
      <w:pPr>
        <w:jc w:val="both"/>
        <w:rPr>
          <w:rFonts w:hint="default"/>
        </w:rPr>
      </w:pPr>
    </w:p>
    <w:p w14:paraId="0A11DC32">
      <w:pPr>
        <w:jc w:val="both"/>
        <w:rPr>
          <w:rFonts w:hint="default"/>
        </w:rPr>
      </w:pPr>
      <w:r>
        <w:rPr>
          <w:rFonts w:hint="default"/>
        </w:rPr>
        <w:t>Tendências recentes indicam ainda o avanço de soluções que incorporam inteligência artificial e aprendizado de máquina para análise de grandes volumes de dados de configuração e telemetria, buscando identificar padrões anômalos, prever impactos de mudanças e sugerir ajustes de forma proativa.</w:t>
      </w:r>
    </w:p>
    <w:p w14:paraId="68435858">
      <w:pPr>
        <w:jc w:val="both"/>
        <w:rPr>
          <w:rFonts w:hint="default"/>
        </w:rPr>
      </w:pPr>
    </w:p>
    <w:p w14:paraId="400907F2">
      <w:pPr>
        <w:pStyle w:val="4"/>
        <w:numPr>
          <w:ilvl w:val="0"/>
          <w:numId w:val="1"/>
        </w:numPr>
        <w:ind w:left="0" w:leftChars="0" w:firstLine="0" w:firstLineChars="0"/>
        <w:rPr>
          <w:rFonts w:hint="default"/>
        </w:rPr>
      </w:pPr>
      <w:r>
        <w:rPr>
          <w:rFonts w:hint="default"/>
          <w:lang w:val="pt-BR"/>
        </w:rPr>
        <w:t>Conclusão</w:t>
      </w:r>
    </w:p>
    <w:p w14:paraId="21295A8E">
      <w:pPr>
        <w:jc w:val="both"/>
        <w:rPr>
          <w:rFonts w:hint="default"/>
        </w:rPr>
      </w:pPr>
    </w:p>
    <w:p w14:paraId="3B7C3ED5">
      <w:pPr>
        <w:jc w:val="both"/>
        <w:rPr>
          <w:rFonts w:hint="default"/>
        </w:rPr>
      </w:pPr>
      <w:r>
        <w:rPr>
          <w:rFonts w:hint="default"/>
        </w:rPr>
        <w:t xml:space="preserve">O Gerenciamento de Configuração, no contexto do modelo FCAPS, </w:t>
      </w:r>
      <w:r>
        <w:rPr>
          <w:rFonts w:hint="default"/>
          <w:lang w:val="pt-BR"/>
        </w:rPr>
        <w:t>é</w:t>
      </w:r>
      <w:r>
        <w:rPr>
          <w:rFonts w:hint="default"/>
        </w:rPr>
        <w:t xml:space="preserve"> essencial para a operação consistente, segura e eficiente de ambientes de rede. Ao organizar e controlar o ciclo de vida das configurações, esse domínio contribui diretamente para a redução de falhas, para a melhoria do desempenho, para o fortalecimento da segurança e para o atendimento a requisitos de conformidade e auditoria.</w:t>
      </w:r>
    </w:p>
    <w:p w14:paraId="21F2C2DF">
      <w:pPr>
        <w:jc w:val="both"/>
        <w:rPr>
          <w:rFonts w:hint="default"/>
        </w:rPr>
      </w:pPr>
    </w:p>
    <w:p w14:paraId="3A4AD107">
      <w:pPr>
        <w:jc w:val="both"/>
        <w:rPr>
          <w:rFonts w:hint="default"/>
        </w:rPr>
      </w:pPr>
      <w:r>
        <w:rPr>
          <w:rFonts w:hint="default"/>
        </w:rPr>
        <w:t xml:space="preserve">A padronização e a documentação de configurações, </w:t>
      </w:r>
      <w:r>
        <w:rPr>
          <w:rFonts w:hint="default"/>
          <w:lang w:val="pt-BR"/>
        </w:rPr>
        <w:t>junto com o</w:t>
      </w:r>
      <w:r>
        <w:rPr>
          <w:rFonts w:hint="default"/>
        </w:rPr>
        <w:t xml:space="preserve"> uso de ferramentas de automação, orquestração e controle de versão, permitem lidar com a complexidade e a escala das redes contemporâneas. </w:t>
      </w:r>
      <w:r>
        <w:rPr>
          <w:rFonts w:hint="default"/>
          <w:lang w:val="pt-BR"/>
        </w:rPr>
        <w:t>O uso</w:t>
      </w:r>
      <w:r>
        <w:rPr>
          <w:rFonts w:hint="default"/>
        </w:rPr>
        <w:t xml:space="preserve"> de práticas como automação de tarefas repetitivas, verificação contínua de conformidade, backups regulares e procedimentos estruturados de rollback reduz a probabilidade de erros humanos e acelera a recuperação em situações de falha.</w:t>
      </w:r>
    </w:p>
    <w:p w14:paraId="2B567DBF">
      <w:pPr>
        <w:jc w:val="both"/>
        <w:rPr>
          <w:rFonts w:hint="default"/>
        </w:rPr>
      </w:pPr>
    </w:p>
    <w:p w14:paraId="63644FE9">
      <w:pPr>
        <w:jc w:val="both"/>
        <w:rPr>
          <w:rFonts w:hint="default"/>
        </w:rPr>
      </w:pPr>
      <w:r>
        <w:rPr>
          <w:rFonts w:hint="default"/>
        </w:rPr>
        <w:t>Em ambientes heterogêneos e em constante evolução, os desafios de Gerenciamento de Configuração são significativos, mas podem ser mitigados por meio de abordagens modernas</w:t>
      </w:r>
      <w:r>
        <w:rPr>
          <w:rFonts w:hint="default"/>
          <w:lang w:val="pt-BR"/>
        </w:rPr>
        <w:t xml:space="preserve"> </w:t>
      </w:r>
      <w:r>
        <w:rPr>
          <w:rFonts w:hint="default"/>
        </w:rPr>
        <w:t>que trazem maior abstração</w:t>
      </w:r>
      <w:r>
        <w:rPr>
          <w:rFonts w:hint="default"/>
          <w:lang w:val="pt-BR"/>
        </w:rPr>
        <w:t xml:space="preserve"> </w:t>
      </w:r>
      <w:r>
        <w:rPr>
          <w:rFonts w:hint="default"/>
        </w:rPr>
        <w:t>e integração com processos de engenharia de software. Tais tendências apontam para um futuro em que a rede é tratada como um sistema programável, em que configurações são definidas, testadas e implantadas com o mesmo rigor aplicado ao desenvolvimento de aplicações.</w:t>
      </w:r>
    </w:p>
    <w:p w14:paraId="13A1F47E">
      <w:pPr>
        <w:jc w:val="both"/>
        <w:rPr>
          <w:rFonts w:hint="default"/>
        </w:rPr>
      </w:pPr>
    </w:p>
    <w:p w14:paraId="5F9120C5">
      <w:pPr>
        <w:jc w:val="both"/>
        <w:rPr>
          <w:rFonts w:hint="default"/>
        </w:rPr>
      </w:pPr>
      <w:r>
        <w:rPr>
          <w:rFonts w:hint="default"/>
        </w:rPr>
        <w:t>Diante desse cenário, conclui-se que o Gerenciamento de Configuração não é apenas uma função operacional, mas um componente estratégico da governança de redes. Sua correta implementação contribui de maneira decisiva para a consistência das configurações, para a robustez da segurança e para a eficiência o</w:t>
      </w:r>
      <w:bookmarkStart w:id="1" w:name="_GoBack"/>
      <w:bookmarkEnd w:id="1"/>
      <w:r>
        <w:rPr>
          <w:rFonts w:hint="default"/>
        </w:rPr>
        <w:t>peracional, refletindo-se diretamente na qualidade dos serviços prestados pela infraestrutura de rede às demais áreas da organização.</w:t>
      </w:r>
    </w:p>
    <w:p w14:paraId="233F6C5C">
      <w:pPr>
        <w:jc w:val="both"/>
        <w:rPr>
          <w:rFonts w:hint="default"/>
        </w:rPr>
      </w:pPr>
    </w:p>
    <w:p w14:paraId="0C546191">
      <w:pPr>
        <w:jc w:val="both"/>
        <w:rPr>
          <w:rFonts w:hint="default"/>
        </w:rPr>
      </w:pPr>
      <w:r>
        <w:rPr>
          <w:rFonts w:hint="default"/>
        </w:rPr>
        <w:t>Referências (exemplos de fontes externas)</w:t>
      </w:r>
    </w:p>
    <w:p w14:paraId="734EA5B1">
      <w:pPr>
        <w:jc w:val="both"/>
        <w:rPr>
          <w:rFonts w:hint="default"/>
        </w:rPr>
      </w:pPr>
      <w:r>
        <w:rPr>
          <w:rFonts w:hint="default"/>
        </w:rPr>
        <w:t>ISO/IEC. “Information technology — Open Systems Interconnection — Systems Management Overview (FCAPS).” ISO/IEC 10040.</w:t>
      </w:r>
    </w:p>
    <w:p w14:paraId="60008A77">
      <w:pPr>
        <w:jc w:val="both"/>
      </w:pPr>
      <w:r>
        <w:rPr>
          <w:rFonts w:hint="default"/>
        </w:rPr>
        <w:t>OPPENHEIMER, P. Top-Down Network Design. 3. ed. Cisco Press, 2011.</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F1885BF-542A-4FA4-9127-B6DBC54D0AD6}"/>
  </w:font>
  <w:font w:name="Arial">
    <w:panose1 w:val="020B0604020202020204"/>
    <w:charset w:val="00"/>
    <w:family w:val="swiss"/>
    <w:pitch w:val="default"/>
    <w:sig w:usb0="E0002EFF" w:usb1="C000785B" w:usb2="00000009" w:usb3="00000000" w:csb0="400001FF" w:csb1="FFFF0000"/>
    <w:embedRegular r:id="rId2" w:fontKey="{FD1883FB-BF67-45CD-B17E-7A01AE1E1D8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E122345-6FFE-4A17-A563-3DCD40B7A897}"/>
  </w:font>
  <w:font w:name="Wingdings">
    <w:panose1 w:val="05000000000000000000"/>
    <w:charset w:val="02"/>
    <w:family w:val="auto"/>
    <w:pitch w:val="default"/>
    <w:sig w:usb0="00000000" w:usb1="00000000" w:usb2="00000000" w:usb3="00000000" w:csb0="80000000" w:csb1="00000000"/>
    <w:embedRegular r:id="rId4" w:fontKey="{1B8C988F-8E8C-4711-9CB6-250C94A770B6}"/>
  </w:font>
  <w:font w:name="Calibri">
    <w:panose1 w:val="020F0502020204030204"/>
    <w:charset w:val="00"/>
    <w:family w:val="swiss"/>
    <w:pitch w:val="default"/>
    <w:sig w:usb0="E4002EFF" w:usb1="C200247B" w:usb2="00000009" w:usb3="00000000" w:csb0="200001FF" w:csb1="00000000"/>
    <w:embedRegular r:id="rId5" w:fontKey="{D1FDAEE8-60F9-403C-8846-CA88B8A8A933}"/>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45457AF7-03C1-4D2B-A56D-1CC00E09A2BA}"/>
  </w:font>
  <w:font w:name="Arial Unicode MS">
    <w:altName w:val="Arial"/>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KaTeX_AMS">
    <w:altName w:val="Liberation Mono"/>
    <w:panose1 w:val="00000000000000000000"/>
    <w:charset w:val="00"/>
    <w:family w:val="auto"/>
    <w:pitch w:val="default"/>
    <w:sig w:usb0="00000000" w:usb1="00000000" w:usb2="00000000" w:usb3="00000000" w:csb0="00000000" w:csb1="00000000"/>
  </w:font>
  <w:font w:name="KaTeX_Main">
    <w:altName w:val="Liberation Mono"/>
    <w:panose1 w:val="00000000000000000000"/>
    <w:charset w:val="00"/>
    <w:family w:val="auto"/>
    <w:pitch w:val="default"/>
    <w:sig w:usb0="00000000" w:usb1="00000000" w:usb2="00000000" w:usb3="00000000" w:csb0="00000000" w:csb1="00000000"/>
  </w:font>
  <w:font w:name="KaTeX_Caligraphic">
    <w:altName w:val="Liberation Mono"/>
    <w:panose1 w:val="00000000000000000000"/>
    <w:charset w:val="00"/>
    <w:family w:val="auto"/>
    <w:pitch w:val="default"/>
    <w:sig w:usb0="00000000" w:usb1="00000000" w:usb2="00000000" w:usb3="00000000" w:csb0="00000000" w:csb1="00000000"/>
  </w:font>
  <w:font w:name="KaTeX_Fraktur">
    <w:altName w:val="Liberation Mono"/>
    <w:panose1 w:val="00000000000000000000"/>
    <w:charset w:val="00"/>
    <w:family w:val="auto"/>
    <w:pitch w:val="default"/>
    <w:sig w:usb0="00000000" w:usb1="00000000" w:usb2="00000000" w:usb3="00000000" w:csb0="00000000" w:csb1="00000000"/>
  </w:font>
  <w:font w:name="KaTeX_Math">
    <w:altName w:val="Liberation Mono"/>
    <w:panose1 w:val="00000000000000000000"/>
    <w:charset w:val="00"/>
    <w:family w:val="auto"/>
    <w:pitch w:val="default"/>
    <w:sig w:usb0="00000000" w:usb1="00000000" w:usb2="00000000" w:usb3="00000000" w:csb0="00000000" w:csb1="00000000"/>
  </w:font>
  <w:font w:name="KaTeX_SansSerif">
    <w:altName w:val="Liberation Mono"/>
    <w:panose1 w:val="00000000000000000000"/>
    <w:charset w:val="00"/>
    <w:family w:val="auto"/>
    <w:pitch w:val="default"/>
    <w:sig w:usb0="00000000" w:usb1="00000000" w:usb2="00000000" w:usb3="00000000" w:csb0="00000000" w:csb1="00000000"/>
  </w:font>
  <w:font w:name="KaTeX_Size4">
    <w:altName w:val="Liberation Mono"/>
    <w:panose1 w:val="00000000000000000000"/>
    <w:charset w:val="00"/>
    <w:family w:val="auto"/>
    <w:pitch w:val="default"/>
    <w:sig w:usb0="00000000" w:usb1="00000000" w:usb2="00000000" w:usb3="00000000" w:csb0="00000000" w:csb1="00000000"/>
  </w:font>
  <w:font w:name="KaTeX_Script">
    <w:altName w:val="Liberation Mono"/>
    <w:panose1 w:val="00000000000000000000"/>
    <w:charset w:val="00"/>
    <w:family w:val="auto"/>
    <w:pitch w:val="default"/>
    <w:sig w:usb0="00000000" w:usb1="00000000" w:usb2="00000000" w:usb3="00000000" w:csb0="00000000" w:csb1="00000000"/>
  </w:font>
  <w:font w:name="KaTeX_Size1">
    <w:altName w:val="Liberation Mono"/>
    <w:panose1 w:val="00000000000000000000"/>
    <w:charset w:val="00"/>
    <w:family w:val="auto"/>
    <w:pitch w:val="default"/>
    <w:sig w:usb0="00000000" w:usb1="00000000" w:usb2="00000000" w:usb3="00000000" w:csb0="00000000" w:csb1="00000000"/>
  </w:font>
  <w:font w:name="KaTeX_Size2">
    <w:altName w:val="Liberation Mono"/>
    <w:panose1 w:val="00000000000000000000"/>
    <w:charset w:val="00"/>
    <w:family w:val="auto"/>
    <w:pitch w:val="default"/>
    <w:sig w:usb0="00000000" w:usb1="00000000" w:usb2="00000000" w:usb3="00000000" w:csb0="00000000" w:csb1="00000000"/>
  </w:font>
  <w:font w:name="KaTeX_Size3">
    <w:altName w:val="Liberation Mono"/>
    <w:panose1 w:val="00000000000000000000"/>
    <w:charset w:val="00"/>
    <w:family w:val="auto"/>
    <w:pitch w:val="default"/>
    <w:sig w:usb0="00000000" w:usb1="00000000" w:usb2="00000000" w:usb3="00000000" w:csb0="00000000" w:csb1="00000000"/>
  </w:font>
  <w:font w:name="KaTeX_Typewriter">
    <w:altName w:val="Liberation Mono"/>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embedRegular r:id="rId7" w:fontKey="{D25F5F1E-2EBA-4957-A00C-1DD69C6B8F13}"/>
  </w:font>
  <w:font w:name="Wingdings">
    <w:panose1 w:val="05000000000000000000"/>
    <w:charset w:val="00"/>
    <w:family w:val="auto"/>
    <w:pitch w:val="default"/>
    <w:sig w:usb0="00000000" w:usb1="00000000" w:usb2="00000000" w:usb3="00000000" w:csb0="80000000" w:csb1="00000000"/>
    <w:embedRegular r:id="rId8" w:fontKey="{6FFE7A47-A47C-497A-AFE6-0E537EE95A23}"/>
  </w:font>
  <w:font w:name="Liberation Mono">
    <w:panose1 w:val="02070409020205020404"/>
    <w:charset w:val="00"/>
    <w:family w:val="auto"/>
    <w:pitch w:val="default"/>
    <w:sig w:usb0="E0000AFF" w:usb1="400078FF" w:usb2="00000001" w:usb3="00000000" w:csb0="600001BF" w:csb1="DFF70000"/>
    <w:embedRegular r:id="rId9" w:fontKey="{63E27C91-9DBF-4C8C-89BA-6333D25A0C5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D369F7"/>
    <w:multiLevelType w:val="singleLevel"/>
    <w:tmpl w:val="BBD369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A91206B"/>
    <w:multiLevelType w:val="singleLevel"/>
    <w:tmpl w:val="CA91206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A0CFA58"/>
    <w:multiLevelType w:val="singleLevel"/>
    <w:tmpl w:val="EA0CFA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D12E220"/>
    <w:multiLevelType w:val="multilevel"/>
    <w:tmpl w:val="ED12E220"/>
    <w:lvl w:ilvl="0" w:tentative="0">
      <w:start w:val="1"/>
      <w:numFmt w:val="decimal"/>
      <w:suff w:val="space"/>
      <w:lvlText w:val="%1."/>
      <w:lvlJc w:val="left"/>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17D2A324"/>
    <w:multiLevelType w:val="singleLevel"/>
    <w:tmpl w:val="17D2A3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1FCC7FFE"/>
    <w:multiLevelType w:val="singleLevel"/>
    <w:tmpl w:val="1FCC7FF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doNotDisplayPageBoundaries w:val="1"/>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1D462F0"/>
    <w:rsid w:val="02C920BF"/>
    <w:rsid w:val="15E073CE"/>
    <w:rsid w:val="19B760C0"/>
    <w:rsid w:val="2A6F1326"/>
    <w:rsid w:val="388D1FEB"/>
    <w:rsid w:val="5D891E10"/>
    <w:rsid w:val="65FC1361"/>
    <w:rsid w:val="794D5A3D"/>
    <w:rsid w:val="7A9D283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Pr>
    <w:rPr>
      <w:b/>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paragraph" w:styleId="9">
    <w:name w:val="heading 8"/>
    <w:basedOn w:val="1"/>
    <w:next w:val="1"/>
    <w:unhideWhenUsed/>
    <w:qFormat/>
    <w:uiPriority w:val="0"/>
    <w:pPr>
      <w:keepNext/>
      <w:keepLines/>
      <w:spacing w:before="240" w:after="64" w:line="320" w:lineRule="auto"/>
      <w:outlineLvl w:val="7"/>
    </w:pPr>
    <w:rPr>
      <w:sz w:val="24"/>
      <w:szCs w:val="24"/>
    </w:rPr>
  </w:style>
  <w:style w:type="character" w:default="1" w:styleId="10">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character" w:styleId="12">
    <w:name w:val="Emphasis"/>
    <w:basedOn w:val="10"/>
    <w:qFormat/>
    <w:uiPriority w:val="0"/>
    <w:rPr>
      <w:i/>
      <w:iCs/>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10"/>
    <w:qFormat/>
    <w:uiPriority w:val="0"/>
    <w:rPr>
      <w:b/>
      <w:bCs/>
    </w:rPr>
  </w:style>
  <w:style w:type="paragraph" w:styleId="15">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6">
    <w:name w:val="Title"/>
    <w:basedOn w:val="1"/>
    <w:next w:val="1"/>
    <w:qFormat/>
    <w:uiPriority w:val="0"/>
    <w:pPr>
      <w:keepNext/>
      <w:keepLines/>
      <w:pageBreakBefore w:val="0"/>
      <w:spacing w:before="0" w:after="60"/>
    </w:pPr>
    <w:rPr>
      <w:sz w:val="52"/>
      <w:szCs w:val="52"/>
    </w:rPr>
  </w:style>
  <w:style w:type="table" w:customStyle="1" w:styleId="17">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2025-11-08T05:18:00Z</dcterms:created>
  <dc:creator>cyber</dc:creator>
  <cp:lastModifiedBy>Efraim Lima</cp:lastModifiedBy>
  <dcterms:modified xsi:type="dcterms:W3CDTF">2025-11-14T21:17:37Z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8E1990089D48441DB23743F59633271C_13</vt:lpwstr>
  </property>
</Properties>
</file>